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D55" w:rsidRDefault="00F12D55" w:rsidP="00F16AA8">
      <w:pPr>
        <w:rPr>
          <w:rFonts w:ascii="Times New Roman" w:eastAsia="Times New Roman" w:hAnsi="Times New Roman" w:cs="Times New Roman"/>
          <w:b/>
          <w:sz w:val="36"/>
        </w:rPr>
      </w:pPr>
    </w:p>
    <w:p w:rsidR="00210BAF" w:rsidRDefault="00210BAF">
      <w:pPr>
        <w:jc w:val="center"/>
        <w:rPr>
          <w:rFonts w:ascii="Times New Roman" w:eastAsia="Times New Roman" w:hAnsi="Times New Roman" w:cs="Times New Roman"/>
          <w:b/>
          <w:sz w:val="40"/>
          <w:szCs w:val="40"/>
        </w:rPr>
      </w:pPr>
    </w:p>
    <w:p w:rsidR="00210BAF" w:rsidRDefault="00210BAF">
      <w:pPr>
        <w:jc w:val="center"/>
        <w:rPr>
          <w:rFonts w:ascii="Times New Roman" w:eastAsia="Times New Roman" w:hAnsi="Times New Roman" w:cs="Times New Roman"/>
          <w:b/>
          <w:sz w:val="40"/>
          <w:szCs w:val="40"/>
        </w:rPr>
      </w:pPr>
    </w:p>
    <w:p w:rsidR="00210BAF" w:rsidRDefault="00210BAF">
      <w:pPr>
        <w:jc w:val="center"/>
        <w:rPr>
          <w:rFonts w:ascii="Times New Roman" w:eastAsia="Times New Roman" w:hAnsi="Times New Roman" w:cs="Times New Roman"/>
          <w:b/>
          <w:sz w:val="40"/>
          <w:szCs w:val="40"/>
        </w:rPr>
      </w:pPr>
    </w:p>
    <w:p w:rsidR="00210BAF" w:rsidRDefault="00210BAF" w:rsidP="00DF6A89">
      <w:pPr>
        <w:rPr>
          <w:rFonts w:ascii="Times New Roman" w:eastAsia="Times New Roman" w:hAnsi="Times New Roman" w:cs="Times New Roman"/>
          <w:b/>
          <w:sz w:val="40"/>
          <w:szCs w:val="40"/>
        </w:rPr>
      </w:pPr>
    </w:p>
    <w:p w:rsidR="00DF6A89" w:rsidRPr="00DF6A89" w:rsidRDefault="00035985" w:rsidP="00DF6A89">
      <w:pPr>
        <w:jc w:val="center"/>
        <w:rPr>
          <w:rFonts w:ascii="Times New Roman" w:eastAsia="Times New Roman" w:hAnsi="Times New Roman" w:cs="Times New Roman"/>
          <w:b/>
          <w:sz w:val="44"/>
          <w:szCs w:val="44"/>
          <w:u w:val="single"/>
        </w:rPr>
      </w:pPr>
      <w:r w:rsidRPr="00DF6A89">
        <w:rPr>
          <w:rFonts w:ascii="Times New Roman" w:eastAsia="Times New Roman" w:hAnsi="Times New Roman" w:cs="Times New Roman"/>
          <w:b/>
          <w:sz w:val="44"/>
          <w:szCs w:val="44"/>
          <w:u w:val="single"/>
        </w:rPr>
        <w:t xml:space="preserve">ОТЧЕТ </w:t>
      </w:r>
    </w:p>
    <w:p w:rsidR="00F12D55" w:rsidRPr="00DF6A89" w:rsidRDefault="00DF6A89" w:rsidP="00DF6A89">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за</w:t>
      </w:r>
      <w:r w:rsidRPr="00DF6A89">
        <w:rPr>
          <w:rFonts w:ascii="Times New Roman" w:eastAsia="Times New Roman" w:hAnsi="Times New Roman" w:cs="Times New Roman"/>
          <w:sz w:val="32"/>
          <w:szCs w:val="32"/>
        </w:rPr>
        <w:t xml:space="preserve"> дейността </w:t>
      </w:r>
      <w:r w:rsidR="00F16AA8" w:rsidRPr="00DF6A89">
        <w:rPr>
          <w:rFonts w:ascii="Times New Roman" w:eastAsia="Times New Roman" w:hAnsi="Times New Roman" w:cs="Times New Roman"/>
          <w:sz w:val="32"/>
          <w:szCs w:val="32"/>
        </w:rPr>
        <w:t xml:space="preserve">на </w:t>
      </w:r>
      <w:r w:rsidR="00035985" w:rsidRPr="00DF6A89">
        <w:rPr>
          <w:rFonts w:ascii="Times New Roman" w:eastAsia="Times New Roman" w:hAnsi="Times New Roman" w:cs="Times New Roman"/>
          <w:sz w:val="32"/>
          <w:szCs w:val="32"/>
        </w:rPr>
        <w:t>Комисия</w:t>
      </w:r>
      <w:r w:rsidRPr="00DF6A89">
        <w:rPr>
          <w:rFonts w:ascii="Times New Roman" w:eastAsia="Times New Roman" w:hAnsi="Times New Roman" w:cs="Times New Roman"/>
          <w:sz w:val="32"/>
          <w:szCs w:val="32"/>
        </w:rPr>
        <w:t>та</w:t>
      </w:r>
      <w:r w:rsidR="00035985" w:rsidRPr="00DF6A89">
        <w:rPr>
          <w:rFonts w:ascii="Times New Roman" w:eastAsia="Times New Roman" w:hAnsi="Times New Roman" w:cs="Times New Roman"/>
          <w:sz w:val="32"/>
          <w:szCs w:val="32"/>
        </w:rPr>
        <w:t xml:space="preserve"> за наблюдение на дейността на Д</w:t>
      </w:r>
      <w:r w:rsidRPr="00DF6A89">
        <w:rPr>
          <w:rFonts w:ascii="Times New Roman" w:eastAsia="Times New Roman" w:hAnsi="Times New Roman" w:cs="Times New Roman"/>
          <w:sz w:val="32"/>
          <w:szCs w:val="32"/>
        </w:rPr>
        <w:t xml:space="preserve">ържавната комисия за енергийно и водно регулиране </w:t>
      </w:r>
      <w:r w:rsidR="00035985" w:rsidRPr="00DF6A89">
        <w:rPr>
          <w:rFonts w:ascii="Times New Roman" w:eastAsia="Times New Roman" w:hAnsi="Times New Roman" w:cs="Times New Roman"/>
          <w:sz w:val="32"/>
          <w:szCs w:val="32"/>
        </w:rPr>
        <w:t xml:space="preserve">за периода </w:t>
      </w:r>
      <w:r w:rsidR="008D0021" w:rsidRPr="00DF6A89">
        <w:rPr>
          <w:rFonts w:ascii="Times New Roman" w:eastAsia="Times New Roman" w:hAnsi="Times New Roman" w:cs="Times New Roman"/>
          <w:sz w:val="32"/>
          <w:szCs w:val="32"/>
        </w:rPr>
        <w:t xml:space="preserve">ноември 2014 </w:t>
      </w:r>
      <w:r w:rsidR="00035985" w:rsidRPr="00DF6A89">
        <w:rPr>
          <w:rFonts w:ascii="Times New Roman" w:eastAsia="Times New Roman" w:hAnsi="Times New Roman" w:cs="Times New Roman"/>
          <w:sz w:val="32"/>
          <w:szCs w:val="32"/>
        </w:rPr>
        <w:t xml:space="preserve">г. – </w:t>
      </w:r>
      <w:r w:rsidR="008D0021" w:rsidRPr="00DF6A89">
        <w:rPr>
          <w:rFonts w:ascii="Times New Roman" w:eastAsia="Times New Roman" w:hAnsi="Times New Roman" w:cs="Times New Roman"/>
          <w:sz w:val="32"/>
          <w:szCs w:val="32"/>
        </w:rPr>
        <w:t xml:space="preserve">октомври 2015 </w:t>
      </w:r>
      <w:r w:rsidR="00035985" w:rsidRPr="00DF6A89">
        <w:rPr>
          <w:rFonts w:ascii="Times New Roman" w:eastAsia="Times New Roman" w:hAnsi="Times New Roman" w:cs="Times New Roman"/>
          <w:sz w:val="32"/>
          <w:szCs w:val="32"/>
        </w:rPr>
        <w:t>г.</w:t>
      </w:r>
    </w:p>
    <w:p w:rsidR="00F12D55" w:rsidRPr="00DF6A89" w:rsidRDefault="00F12D55">
      <w:pPr>
        <w:jc w:val="center"/>
        <w:rPr>
          <w:rFonts w:ascii="Times New Roman" w:eastAsia="Times New Roman" w:hAnsi="Times New Roman" w:cs="Times New Roman"/>
          <w:b/>
          <w:sz w:val="32"/>
          <w:szCs w:val="32"/>
        </w:rPr>
      </w:pPr>
    </w:p>
    <w:p w:rsidR="00210BAF" w:rsidRPr="00DF6A89" w:rsidRDefault="00210BAF">
      <w:pPr>
        <w:jc w:val="center"/>
        <w:rPr>
          <w:rFonts w:ascii="Times New Roman" w:eastAsia="Times New Roman" w:hAnsi="Times New Roman" w:cs="Times New Roman"/>
          <w:b/>
          <w:sz w:val="32"/>
          <w:szCs w:val="32"/>
        </w:rPr>
      </w:pPr>
    </w:p>
    <w:p w:rsidR="00210BAF" w:rsidRDefault="00210BAF">
      <w:pPr>
        <w:jc w:val="center"/>
        <w:rPr>
          <w:rFonts w:ascii="Times New Roman" w:eastAsia="Times New Roman" w:hAnsi="Times New Roman" w:cs="Times New Roman"/>
          <w:b/>
          <w:sz w:val="40"/>
        </w:rPr>
      </w:pPr>
    </w:p>
    <w:p w:rsidR="00210BAF" w:rsidRDefault="00210BAF">
      <w:pPr>
        <w:jc w:val="center"/>
        <w:rPr>
          <w:rFonts w:ascii="Times New Roman" w:eastAsia="Times New Roman" w:hAnsi="Times New Roman" w:cs="Times New Roman"/>
          <w:b/>
          <w:sz w:val="40"/>
        </w:rPr>
      </w:pPr>
    </w:p>
    <w:p w:rsidR="00210BAF" w:rsidRDefault="00210BAF">
      <w:pPr>
        <w:jc w:val="center"/>
        <w:rPr>
          <w:rFonts w:ascii="Times New Roman" w:eastAsia="Times New Roman" w:hAnsi="Times New Roman" w:cs="Times New Roman"/>
          <w:b/>
          <w:sz w:val="40"/>
        </w:rPr>
      </w:pPr>
    </w:p>
    <w:p w:rsidR="00210BAF" w:rsidRDefault="00210BAF">
      <w:pPr>
        <w:jc w:val="center"/>
        <w:rPr>
          <w:rFonts w:ascii="Times New Roman" w:eastAsia="Times New Roman" w:hAnsi="Times New Roman" w:cs="Times New Roman"/>
          <w:b/>
          <w:sz w:val="40"/>
        </w:rPr>
      </w:pPr>
    </w:p>
    <w:p w:rsidR="00210BAF" w:rsidRDefault="00210BAF">
      <w:pPr>
        <w:jc w:val="center"/>
        <w:rPr>
          <w:rFonts w:ascii="Times New Roman" w:eastAsia="Times New Roman" w:hAnsi="Times New Roman" w:cs="Times New Roman"/>
          <w:b/>
          <w:sz w:val="40"/>
        </w:rPr>
      </w:pPr>
    </w:p>
    <w:p w:rsidR="00210BAF" w:rsidRDefault="00210BAF">
      <w:pPr>
        <w:jc w:val="center"/>
        <w:rPr>
          <w:rFonts w:ascii="Times New Roman" w:eastAsia="Times New Roman" w:hAnsi="Times New Roman" w:cs="Times New Roman"/>
          <w:b/>
          <w:sz w:val="40"/>
        </w:rPr>
      </w:pPr>
    </w:p>
    <w:p w:rsidR="00DF6A89" w:rsidRDefault="00DF6A89" w:rsidP="00F16AA8">
      <w:pPr>
        <w:ind w:firstLine="708"/>
        <w:jc w:val="both"/>
        <w:rPr>
          <w:rFonts w:ascii="Times New Roman" w:eastAsia="Times New Roman" w:hAnsi="Times New Roman" w:cs="Times New Roman"/>
          <w:sz w:val="28"/>
        </w:rPr>
      </w:pPr>
    </w:p>
    <w:p w:rsidR="00DF6A89" w:rsidRDefault="00DF6A89" w:rsidP="00F16AA8">
      <w:pPr>
        <w:ind w:firstLine="708"/>
        <w:jc w:val="both"/>
        <w:rPr>
          <w:rFonts w:ascii="Times New Roman" w:eastAsia="Times New Roman" w:hAnsi="Times New Roman" w:cs="Times New Roman"/>
          <w:sz w:val="28"/>
        </w:rPr>
      </w:pPr>
    </w:p>
    <w:p w:rsidR="00F12D55" w:rsidRDefault="00302039" w:rsidP="00C165ED">
      <w:pPr>
        <w:ind w:firstLine="708"/>
        <w:jc w:val="both"/>
        <w:rPr>
          <w:rFonts w:ascii="Times New Roman" w:eastAsia="Times New Roman" w:hAnsi="Times New Roman" w:cs="Times New Roman"/>
          <w:sz w:val="28"/>
        </w:rPr>
      </w:pPr>
      <w:bookmarkStart w:id="0" w:name="_GoBack"/>
      <w:bookmarkEnd w:id="0"/>
      <w:r>
        <w:rPr>
          <w:rFonts w:ascii="Times New Roman" w:eastAsia="Times New Roman" w:hAnsi="Times New Roman" w:cs="Times New Roman"/>
          <w:sz w:val="28"/>
        </w:rPr>
        <w:lastRenderedPageBreak/>
        <w:t>Парламентарната к</w:t>
      </w:r>
      <w:r w:rsidR="00035985">
        <w:rPr>
          <w:rFonts w:ascii="Times New Roman" w:eastAsia="Times New Roman" w:hAnsi="Times New Roman" w:cs="Times New Roman"/>
          <w:sz w:val="28"/>
        </w:rPr>
        <w:t>омисия за наблюдение на дейността на ДКЕВР (КНД</w:t>
      </w:r>
      <w:r>
        <w:rPr>
          <w:rFonts w:ascii="Times New Roman" w:eastAsia="Times New Roman" w:hAnsi="Times New Roman" w:cs="Times New Roman"/>
          <w:sz w:val="28"/>
        </w:rPr>
        <w:t>Д</w:t>
      </w:r>
      <w:r w:rsidR="00035985">
        <w:rPr>
          <w:rFonts w:ascii="Times New Roman" w:eastAsia="Times New Roman" w:hAnsi="Times New Roman" w:cs="Times New Roman"/>
          <w:sz w:val="28"/>
        </w:rPr>
        <w:t>КЕВР) бе създадена в отговор на съществуващи в обществото съмнения в обективност</w:t>
      </w:r>
      <w:r>
        <w:rPr>
          <w:rFonts w:ascii="Times New Roman" w:eastAsia="Times New Roman" w:hAnsi="Times New Roman" w:cs="Times New Roman"/>
          <w:sz w:val="28"/>
        </w:rPr>
        <w:t xml:space="preserve">та на </w:t>
      </w:r>
      <w:r w:rsidR="00631365">
        <w:rPr>
          <w:rFonts w:ascii="Times New Roman" w:eastAsia="Times New Roman" w:hAnsi="Times New Roman" w:cs="Times New Roman"/>
          <w:sz w:val="28"/>
        </w:rPr>
        <w:t>Комисията за енергийно и водно регулиране</w:t>
      </w:r>
      <w:r w:rsidR="00035985">
        <w:rPr>
          <w:rFonts w:ascii="Times New Roman" w:eastAsia="Times New Roman" w:hAnsi="Times New Roman" w:cs="Times New Roman"/>
          <w:sz w:val="28"/>
        </w:rPr>
        <w:t xml:space="preserve"> в редица от не</w:t>
      </w:r>
      <w:r w:rsidR="00631365">
        <w:rPr>
          <w:rFonts w:ascii="Times New Roman" w:eastAsia="Times New Roman" w:hAnsi="Times New Roman" w:cs="Times New Roman"/>
          <w:sz w:val="28"/>
        </w:rPr>
        <w:t>йнит</w:t>
      </w:r>
      <w:r>
        <w:rPr>
          <w:rFonts w:ascii="Times New Roman" w:eastAsia="Times New Roman" w:hAnsi="Times New Roman" w:cs="Times New Roman"/>
          <w:sz w:val="28"/>
        </w:rPr>
        <w:t xml:space="preserve">е </w:t>
      </w:r>
      <w:r w:rsidR="00035985">
        <w:rPr>
          <w:rFonts w:ascii="Times New Roman" w:eastAsia="Times New Roman" w:hAnsi="Times New Roman" w:cs="Times New Roman"/>
          <w:sz w:val="28"/>
        </w:rPr>
        <w:t xml:space="preserve">актове и значителните очаквания за едно независимо </w:t>
      </w:r>
      <w:r w:rsidR="00032948">
        <w:rPr>
          <w:rFonts w:ascii="Times New Roman" w:eastAsia="Times New Roman" w:hAnsi="Times New Roman" w:cs="Times New Roman"/>
          <w:sz w:val="28"/>
        </w:rPr>
        <w:t>от изпълнителната власт експерт</w:t>
      </w:r>
      <w:r w:rsidR="00035985">
        <w:rPr>
          <w:rFonts w:ascii="Times New Roman" w:eastAsia="Times New Roman" w:hAnsi="Times New Roman" w:cs="Times New Roman"/>
          <w:sz w:val="28"/>
        </w:rPr>
        <w:t xml:space="preserve">но наблюдение на дейността </w:t>
      </w:r>
      <w:r w:rsidR="00631365">
        <w:rPr>
          <w:rFonts w:ascii="Times New Roman" w:eastAsia="Times New Roman" w:hAnsi="Times New Roman" w:cs="Times New Roman"/>
          <w:sz w:val="28"/>
        </w:rPr>
        <w:t>й</w:t>
      </w:r>
      <w:r w:rsidR="00035985">
        <w:rPr>
          <w:rFonts w:ascii="Times New Roman" w:eastAsia="Times New Roman" w:hAnsi="Times New Roman" w:cs="Times New Roman"/>
          <w:sz w:val="28"/>
        </w:rPr>
        <w:t xml:space="preserve">. Тези очаквания се потвърждават от единодушното решение на народните представители за избора на членовете на </w:t>
      </w:r>
      <w:r w:rsidR="00631365">
        <w:rPr>
          <w:rFonts w:ascii="Times New Roman" w:eastAsia="Times New Roman" w:hAnsi="Times New Roman" w:cs="Times New Roman"/>
          <w:sz w:val="28"/>
        </w:rPr>
        <w:t>енергийния регулатор</w:t>
      </w:r>
      <w:r w:rsidR="00035985">
        <w:rPr>
          <w:rFonts w:ascii="Times New Roman" w:eastAsia="Times New Roman" w:hAnsi="Times New Roman" w:cs="Times New Roman"/>
          <w:sz w:val="28"/>
        </w:rPr>
        <w:t xml:space="preserve"> и </w:t>
      </w:r>
      <w:r w:rsidR="00631365">
        <w:rPr>
          <w:rFonts w:ascii="Times New Roman" w:eastAsia="Times New Roman" w:hAnsi="Times New Roman" w:cs="Times New Roman"/>
          <w:sz w:val="28"/>
        </w:rPr>
        <w:t>неговия</w:t>
      </w:r>
      <w:r w:rsidR="00035985">
        <w:rPr>
          <w:rFonts w:ascii="Times New Roman" w:eastAsia="Times New Roman" w:hAnsi="Times New Roman" w:cs="Times New Roman"/>
          <w:sz w:val="28"/>
        </w:rPr>
        <w:t xml:space="preserve"> </w:t>
      </w:r>
      <w:r>
        <w:rPr>
          <w:rFonts w:ascii="Times New Roman" w:eastAsia="Times New Roman" w:hAnsi="Times New Roman" w:cs="Times New Roman"/>
          <w:sz w:val="28"/>
        </w:rPr>
        <w:t>п</w:t>
      </w:r>
      <w:r w:rsidR="00035985">
        <w:rPr>
          <w:rFonts w:ascii="Times New Roman" w:eastAsia="Times New Roman" w:hAnsi="Times New Roman" w:cs="Times New Roman"/>
          <w:sz w:val="28"/>
        </w:rPr>
        <w:t xml:space="preserve">редседател директно от Народното събрание. </w:t>
      </w:r>
    </w:p>
    <w:p w:rsidR="00F12D55" w:rsidRDefault="00302039" w:rsidP="00F16AA8">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Още със </w:t>
      </w:r>
      <w:r w:rsidR="00035985">
        <w:rPr>
          <w:rFonts w:ascii="Times New Roman" w:eastAsia="Times New Roman" w:hAnsi="Times New Roman" w:cs="Times New Roman"/>
          <w:sz w:val="28"/>
        </w:rPr>
        <w:t>създаването си и първите действия на ръководството на КНД</w:t>
      </w:r>
      <w:r>
        <w:rPr>
          <w:rFonts w:ascii="Times New Roman" w:eastAsia="Times New Roman" w:hAnsi="Times New Roman" w:cs="Times New Roman"/>
          <w:sz w:val="28"/>
        </w:rPr>
        <w:t>Д</w:t>
      </w:r>
      <w:r w:rsidR="00035985">
        <w:rPr>
          <w:rFonts w:ascii="Times New Roman" w:eastAsia="Times New Roman" w:hAnsi="Times New Roman" w:cs="Times New Roman"/>
          <w:sz w:val="28"/>
        </w:rPr>
        <w:t>К</w:t>
      </w:r>
      <w:r>
        <w:rPr>
          <w:rFonts w:ascii="Times New Roman" w:eastAsia="Times New Roman" w:hAnsi="Times New Roman" w:cs="Times New Roman"/>
          <w:sz w:val="28"/>
        </w:rPr>
        <w:t>ЕВР се</w:t>
      </w:r>
      <w:r w:rsidR="00035985">
        <w:rPr>
          <w:rFonts w:ascii="Times New Roman" w:eastAsia="Times New Roman" w:hAnsi="Times New Roman" w:cs="Times New Roman"/>
          <w:sz w:val="28"/>
        </w:rPr>
        <w:t xml:space="preserve"> доказа, че стриктно се спазват общоприетите европейски принципи за съблюдаване оперативната независимост на контролния орган, въпреки редицата опити и предложения на неправителствени организации, участващи в заседанията за вмешателство в нейната дейност. Така де факто се постигна повече яснота по основни актове</w:t>
      </w:r>
      <w:r>
        <w:rPr>
          <w:rFonts w:ascii="Times New Roman" w:eastAsia="Times New Roman" w:hAnsi="Times New Roman" w:cs="Times New Roman"/>
          <w:sz w:val="28"/>
        </w:rPr>
        <w:t xml:space="preserve"> на регулатора, която достигна </w:t>
      </w:r>
      <w:r w:rsidR="00035985">
        <w:rPr>
          <w:rFonts w:ascii="Times New Roman" w:eastAsia="Times New Roman" w:hAnsi="Times New Roman" w:cs="Times New Roman"/>
          <w:sz w:val="28"/>
        </w:rPr>
        <w:t xml:space="preserve">и до по-широк кръг експерти и неправителствени организации.  </w:t>
      </w:r>
    </w:p>
    <w:p w:rsidR="00F12D55" w:rsidRDefault="00302039" w:rsidP="00302039">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О</w:t>
      </w:r>
      <w:r w:rsidR="00035985">
        <w:rPr>
          <w:rFonts w:ascii="Times New Roman" w:eastAsia="Times New Roman" w:hAnsi="Times New Roman" w:cs="Times New Roman"/>
          <w:sz w:val="28"/>
        </w:rPr>
        <w:t>сновните принципи и насоки в дейността на КНД</w:t>
      </w:r>
      <w:r>
        <w:rPr>
          <w:rFonts w:ascii="Times New Roman" w:eastAsia="Times New Roman" w:hAnsi="Times New Roman" w:cs="Times New Roman"/>
          <w:sz w:val="28"/>
        </w:rPr>
        <w:t>Д</w:t>
      </w:r>
      <w:r w:rsidR="00035985">
        <w:rPr>
          <w:rFonts w:ascii="Times New Roman" w:eastAsia="Times New Roman" w:hAnsi="Times New Roman" w:cs="Times New Roman"/>
          <w:sz w:val="28"/>
        </w:rPr>
        <w:t>КЕВР бяха:</w:t>
      </w:r>
    </w:p>
    <w:p w:rsidR="00F12D55" w:rsidRDefault="00035985">
      <w:pPr>
        <w:numPr>
          <w:ilvl w:val="0"/>
          <w:numId w:val="1"/>
        </w:numPr>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Изслушване на новоизбраната КЕВР относно плановете й за промени в организационната структура и очакваните </w:t>
      </w:r>
      <w:r w:rsidR="00584BB7">
        <w:rPr>
          <w:rFonts w:ascii="Times New Roman" w:eastAsia="Times New Roman" w:hAnsi="Times New Roman" w:cs="Times New Roman"/>
          <w:sz w:val="28"/>
        </w:rPr>
        <w:t>ефекти</w:t>
      </w:r>
      <w:r w:rsidRPr="00584BB7">
        <w:rPr>
          <w:rFonts w:ascii="Times New Roman" w:eastAsia="Times New Roman" w:hAnsi="Times New Roman" w:cs="Times New Roman"/>
          <w:sz w:val="28"/>
        </w:rPr>
        <w:t xml:space="preserve"> за ефективността</w:t>
      </w:r>
      <w:r>
        <w:rPr>
          <w:rFonts w:ascii="Times New Roman" w:eastAsia="Times New Roman" w:hAnsi="Times New Roman" w:cs="Times New Roman"/>
          <w:sz w:val="28"/>
        </w:rPr>
        <w:t xml:space="preserve"> на работа.</w:t>
      </w:r>
    </w:p>
    <w:p w:rsidR="00F12D55" w:rsidRDefault="00035985">
      <w:pPr>
        <w:numPr>
          <w:ilvl w:val="0"/>
          <w:numId w:val="1"/>
        </w:numPr>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Разисквания по важни за енергетиката и </w:t>
      </w:r>
      <w:proofErr w:type="spellStart"/>
      <w:r>
        <w:rPr>
          <w:rFonts w:ascii="Times New Roman" w:eastAsia="Times New Roman" w:hAnsi="Times New Roman" w:cs="Times New Roman"/>
          <w:sz w:val="28"/>
        </w:rPr>
        <w:t>ВиК</w:t>
      </w:r>
      <w:proofErr w:type="spellEnd"/>
      <w:r>
        <w:rPr>
          <w:rFonts w:ascii="Times New Roman" w:eastAsia="Times New Roman" w:hAnsi="Times New Roman" w:cs="Times New Roman"/>
          <w:sz w:val="28"/>
        </w:rPr>
        <w:t xml:space="preserve"> сектора нови нормативни документи и правила с участие на отговорни представители на новоизбраната КЕВР.</w:t>
      </w:r>
    </w:p>
    <w:p w:rsidR="00F12D55" w:rsidRDefault="00035985">
      <w:pPr>
        <w:numPr>
          <w:ilvl w:val="0"/>
          <w:numId w:val="1"/>
        </w:numPr>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Изслушване на новоизбраната КЕВР относно плановете й за действия по натрупани с времето затруднения в комуникациите й с жалбоподателите. </w:t>
      </w:r>
    </w:p>
    <w:p w:rsidR="00F16AA8" w:rsidRPr="00F16AA8" w:rsidRDefault="00035985" w:rsidP="00F16AA8">
      <w:pPr>
        <w:numPr>
          <w:ilvl w:val="0"/>
          <w:numId w:val="1"/>
        </w:numPr>
        <w:tabs>
          <w:tab w:val="left" w:pos="8662"/>
        </w:tabs>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Изслушване на новоизбраната КЕВР относно възможните промени в нормативната база за намаляване на административната тежест и опростяване на процедурите при присъединяване на нови абонати към </w:t>
      </w:r>
      <w:proofErr w:type="spellStart"/>
      <w:r>
        <w:rPr>
          <w:rFonts w:ascii="Times New Roman" w:eastAsia="Times New Roman" w:hAnsi="Times New Roman" w:cs="Times New Roman"/>
          <w:sz w:val="28"/>
        </w:rPr>
        <w:t>ютилити-дружествата</w:t>
      </w:r>
      <w:proofErr w:type="spellEnd"/>
      <w:r>
        <w:rPr>
          <w:rFonts w:ascii="Times New Roman" w:eastAsia="Times New Roman" w:hAnsi="Times New Roman" w:cs="Times New Roman"/>
          <w:sz w:val="28"/>
        </w:rPr>
        <w:t xml:space="preserve">. </w:t>
      </w:r>
    </w:p>
    <w:p w:rsidR="00F16AA8" w:rsidRPr="00F16AA8" w:rsidRDefault="00F16AA8" w:rsidP="00F16AA8">
      <w:pPr>
        <w:tabs>
          <w:tab w:val="left" w:pos="8662"/>
        </w:tabs>
        <w:ind w:left="720"/>
        <w:jc w:val="both"/>
        <w:rPr>
          <w:rFonts w:ascii="Times New Roman" w:eastAsia="Times New Roman" w:hAnsi="Times New Roman" w:cs="Times New Roman"/>
          <w:sz w:val="28"/>
        </w:rPr>
      </w:pPr>
    </w:p>
    <w:p w:rsidR="00F12D55" w:rsidRDefault="00035985">
      <w:pPr>
        <w:ind w:left="72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По-долу представяме подробен отчет за дейността на КНДКЕВР в  следните раздели:</w:t>
      </w:r>
    </w:p>
    <w:p w:rsidR="00F12D55" w:rsidRPr="00F16AA8" w:rsidRDefault="00F16AA8" w:rsidP="00F16AA8">
      <w:pPr>
        <w:pStyle w:val="ListParagraph"/>
        <w:numPr>
          <w:ilvl w:val="0"/>
          <w:numId w:val="2"/>
        </w:numPr>
        <w:jc w:val="both"/>
        <w:rPr>
          <w:rFonts w:ascii="Times New Roman" w:eastAsia="Times New Roman" w:hAnsi="Times New Roman" w:cs="Times New Roman"/>
          <w:sz w:val="28"/>
        </w:rPr>
      </w:pPr>
      <w:r w:rsidRPr="00F16AA8">
        <w:rPr>
          <w:rFonts w:ascii="Times New Roman" w:eastAsia="Times New Roman" w:hAnsi="Times New Roman" w:cs="Times New Roman"/>
          <w:sz w:val="28"/>
        </w:rPr>
        <w:t>Преглед на дейността</w:t>
      </w:r>
      <w:r w:rsidRPr="00F16AA8">
        <w:rPr>
          <w:rFonts w:ascii="Times New Roman" w:eastAsia="Times New Roman" w:hAnsi="Times New Roman" w:cs="Times New Roman"/>
          <w:sz w:val="28"/>
        </w:rPr>
        <w:tab/>
      </w:r>
      <w:r w:rsidRPr="00F16AA8">
        <w:rPr>
          <w:rFonts w:ascii="Times New Roman" w:eastAsia="Times New Roman" w:hAnsi="Times New Roman" w:cs="Times New Roman"/>
          <w:sz w:val="28"/>
        </w:rPr>
        <w:tab/>
      </w:r>
      <w:r w:rsidRPr="00F16AA8">
        <w:rPr>
          <w:rFonts w:ascii="Times New Roman" w:eastAsia="Times New Roman" w:hAnsi="Times New Roman" w:cs="Times New Roman"/>
          <w:sz w:val="28"/>
        </w:rPr>
        <w:tab/>
      </w:r>
      <w:r w:rsidRPr="00F16AA8">
        <w:rPr>
          <w:rFonts w:ascii="Times New Roman" w:eastAsia="Times New Roman" w:hAnsi="Times New Roman" w:cs="Times New Roman"/>
          <w:sz w:val="28"/>
        </w:rPr>
        <w:tab/>
      </w:r>
      <w:r w:rsidRPr="00F16AA8">
        <w:rPr>
          <w:rFonts w:ascii="Times New Roman" w:eastAsia="Times New Roman" w:hAnsi="Times New Roman" w:cs="Times New Roman"/>
          <w:sz w:val="28"/>
        </w:rPr>
        <w:tab/>
      </w:r>
      <w:r w:rsidRPr="00F16AA8">
        <w:rPr>
          <w:rFonts w:ascii="Times New Roman" w:eastAsia="Times New Roman" w:hAnsi="Times New Roman" w:cs="Times New Roman"/>
          <w:sz w:val="28"/>
        </w:rPr>
        <w:tab/>
        <w:t>стр.</w:t>
      </w:r>
      <w:r w:rsidR="00035985" w:rsidRPr="00F16AA8">
        <w:rPr>
          <w:rFonts w:ascii="Times New Roman" w:eastAsia="Times New Roman" w:hAnsi="Times New Roman" w:cs="Times New Roman"/>
          <w:sz w:val="28"/>
        </w:rPr>
        <w:t>3</w:t>
      </w:r>
    </w:p>
    <w:p w:rsidR="00F12D55" w:rsidRDefault="00F16AA8">
      <w:pPr>
        <w:numPr>
          <w:ilvl w:val="0"/>
          <w:numId w:val="2"/>
        </w:numPr>
        <w:tabs>
          <w:tab w:val="left" w:pos="8505"/>
          <w:tab w:val="left" w:pos="9072"/>
        </w:tabs>
        <w:ind w:left="1428" w:hanging="720"/>
        <w:rPr>
          <w:rFonts w:ascii="Times New Roman" w:eastAsia="Times New Roman" w:hAnsi="Times New Roman" w:cs="Times New Roman"/>
          <w:sz w:val="28"/>
        </w:rPr>
      </w:pPr>
      <w:r>
        <w:rPr>
          <w:rFonts w:ascii="Times New Roman" w:eastAsia="Times New Roman" w:hAnsi="Times New Roman" w:cs="Times New Roman"/>
          <w:sz w:val="28"/>
        </w:rPr>
        <w:t xml:space="preserve">Изводи                                                                              </w:t>
      </w:r>
      <w:r w:rsidR="00035985">
        <w:rPr>
          <w:rFonts w:ascii="Times New Roman" w:eastAsia="Times New Roman" w:hAnsi="Times New Roman" w:cs="Times New Roman"/>
          <w:sz w:val="28"/>
        </w:rPr>
        <w:t>стр.</w:t>
      </w:r>
      <w:r w:rsidR="008A1A68">
        <w:rPr>
          <w:rFonts w:ascii="Times New Roman" w:eastAsia="Times New Roman" w:hAnsi="Times New Roman" w:cs="Times New Roman"/>
          <w:sz w:val="28"/>
        </w:rPr>
        <w:t>8</w:t>
      </w:r>
    </w:p>
    <w:p w:rsidR="00F12D55" w:rsidRDefault="00F16AA8">
      <w:pPr>
        <w:numPr>
          <w:ilvl w:val="0"/>
          <w:numId w:val="2"/>
        </w:numPr>
        <w:ind w:left="1428" w:hanging="720"/>
        <w:jc w:val="both"/>
        <w:rPr>
          <w:rFonts w:ascii="Times New Roman" w:eastAsia="Times New Roman" w:hAnsi="Times New Roman" w:cs="Times New Roman"/>
          <w:sz w:val="28"/>
        </w:rPr>
      </w:pPr>
      <w:r>
        <w:rPr>
          <w:rFonts w:ascii="Times New Roman" w:eastAsia="Times New Roman" w:hAnsi="Times New Roman" w:cs="Times New Roman"/>
          <w:sz w:val="28"/>
        </w:rPr>
        <w:t>Препоръки</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sidR="00035985">
        <w:rPr>
          <w:rFonts w:ascii="Times New Roman" w:eastAsia="Times New Roman" w:hAnsi="Times New Roman" w:cs="Times New Roman"/>
          <w:sz w:val="28"/>
        </w:rPr>
        <w:t>стр.</w:t>
      </w:r>
      <w:r w:rsidR="008A1A68">
        <w:rPr>
          <w:rFonts w:ascii="Times New Roman" w:eastAsia="Times New Roman" w:hAnsi="Times New Roman" w:cs="Times New Roman"/>
          <w:sz w:val="28"/>
        </w:rPr>
        <w:t>9</w:t>
      </w:r>
    </w:p>
    <w:p w:rsidR="00F12D55" w:rsidRDefault="00035985">
      <w:pPr>
        <w:numPr>
          <w:ilvl w:val="0"/>
          <w:numId w:val="2"/>
        </w:numPr>
        <w:ind w:left="1428" w:hanging="720"/>
        <w:rPr>
          <w:rFonts w:ascii="Times New Roman" w:eastAsia="Times New Roman" w:hAnsi="Times New Roman" w:cs="Times New Roman"/>
          <w:sz w:val="28"/>
        </w:rPr>
      </w:pPr>
      <w:r>
        <w:rPr>
          <w:rFonts w:ascii="Times New Roman" w:eastAsia="Times New Roman" w:hAnsi="Times New Roman" w:cs="Times New Roman"/>
          <w:sz w:val="28"/>
        </w:rPr>
        <w:t>Приложения</w:t>
      </w:r>
      <w:r w:rsidR="00F16AA8">
        <w:rPr>
          <w:rFonts w:ascii="Times New Roman" w:eastAsia="Times New Roman" w:hAnsi="Times New Roman" w:cs="Times New Roman"/>
          <w:sz w:val="28"/>
        </w:rPr>
        <w:tab/>
      </w:r>
      <w:r w:rsidR="00F16AA8">
        <w:rPr>
          <w:rFonts w:ascii="Times New Roman" w:eastAsia="Times New Roman" w:hAnsi="Times New Roman" w:cs="Times New Roman"/>
          <w:sz w:val="28"/>
        </w:rPr>
        <w:tab/>
      </w:r>
      <w:r w:rsidR="00F16AA8">
        <w:rPr>
          <w:rFonts w:ascii="Times New Roman" w:eastAsia="Times New Roman" w:hAnsi="Times New Roman" w:cs="Times New Roman"/>
          <w:sz w:val="28"/>
        </w:rPr>
        <w:tab/>
      </w:r>
      <w:r w:rsidR="00F16AA8">
        <w:rPr>
          <w:rFonts w:ascii="Times New Roman" w:eastAsia="Times New Roman" w:hAnsi="Times New Roman" w:cs="Times New Roman"/>
          <w:sz w:val="28"/>
        </w:rPr>
        <w:tab/>
      </w:r>
      <w:r w:rsidR="00F16AA8">
        <w:rPr>
          <w:rFonts w:ascii="Times New Roman" w:eastAsia="Times New Roman" w:hAnsi="Times New Roman" w:cs="Times New Roman"/>
          <w:sz w:val="28"/>
        </w:rPr>
        <w:tab/>
      </w:r>
      <w:r w:rsidR="00F16AA8">
        <w:rPr>
          <w:rFonts w:ascii="Times New Roman" w:eastAsia="Times New Roman" w:hAnsi="Times New Roman" w:cs="Times New Roman"/>
          <w:sz w:val="28"/>
        </w:rPr>
        <w:tab/>
      </w:r>
      <w:r w:rsidR="00F16AA8">
        <w:rPr>
          <w:rFonts w:ascii="Times New Roman" w:eastAsia="Times New Roman" w:hAnsi="Times New Roman" w:cs="Times New Roman"/>
          <w:sz w:val="28"/>
        </w:rPr>
        <w:tab/>
      </w:r>
      <w:r>
        <w:rPr>
          <w:rFonts w:ascii="Times New Roman" w:eastAsia="Times New Roman" w:hAnsi="Times New Roman" w:cs="Times New Roman"/>
          <w:sz w:val="28"/>
        </w:rPr>
        <w:t>стр.</w:t>
      </w:r>
      <w:r w:rsidR="008A1A68">
        <w:rPr>
          <w:rFonts w:ascii="Times New Roman" w:eastAsia="Times New Roman" w:hAnsi="Times New Roman" w:cs="Times New Roman"/>
          <w:sz w:val="28"/>
        </w:rPr>
        <w:t>10</w:t>
      </w:r>
    </w:p>
    <w:p w:rsidR="00F12D55" w:rsidRDefault="00F12D55">
      <w:pPr>
        <w:rPr>
          <w:rFonts w:ascii="Times New Roman" w:eastAsia="Times New Roman" w:hAnsi="Times New Roman" w:cs="Times New Roman"/>
          <w:sz w:val="28"/>
        </w:rPr>
      </w:pPr>
    </w:p>
    <w:p w:rsidR="00F12D55" w:rsidRDefault="00F12D55">
      <w:pPr>
        <w:rPr>
          <w:rFonts w:ascii="Times New Roman" w:eastAsia="Times New Roman" w:hAnsi="Times New Roman" w:cs="Times New Roman"/>
          <w:sz w:val="28"/>
        </w:rPr>
      </w:pPr>
    </w:p>
    <w:p w:rsidR="00F12D55" w:rsidRDefault="00F12D55">
      <w:pPr>
        <w:rPr>
          <w:rFonts w:ascii="Times New Roman" w:eastAsia="Times New Roman" w:hAnsi="Times New Roman" w:cs="Times New Roman"/>
          <w:sz w:val="28"/>
        </w:rPr>
      </w:pPr>
    </w:p>
    <w:p w:rsidR="00F12D55" w:rsidRDefault="00F12D55">
      <w:pPr>
        <w:rPr>
          <w:rFonts w:ascii="Times New Roman" w:eastAsia="Times New Roman" w:hAnsi="Times New Roman" w:cs="Times New Roman"/>
          <w:sz w:val="28"/>
        </w:rPr>
      </w:pPr>
    </w:p>
    <w:p w:rsidR="00F12D55" w:rsidRDefault="00F12D55">
      <w:pPr>
        <w:rPr>
          <w:rFonts w:ascii="Times New Roman" w:eastAsia="Times New Roman" w:hAnsi="Times New Roman" w:cs="Times New Roman"/>
          <w:sz w:val="28"/>
        </w:rPr>
      </w:pPr>
    </w:p>
    <w:p w:rsidR="008D0021" w:rsidRDefault="008D0021">
      <w:pPr>
        <w:rPr>
          <w:rFonts w:ascii="Times New Roman" w:eastAsia="Times New Roman" w:hAnsi="Times New Roman" w:cs="Times New Roman"/>
          <w:sz w:val="28"/>
        </w:rPr>
      </w:pPr>
    </w:p>
    <w:p w:rsidR="008D0021" w:rsidRDefault="008D0021">
      <w:pPr>
        <w:rPr>
          <w:rFonts w:ascii="Times New Roman" w:eastAsia="Times New Roman" w:hAnsi="Times New Roman" w:cs="Times New Roman"/>
          <w:sz w:val="28"/>
        </w:rPr>
      </w:pPr>
    </w:p>
    <w:p w:rsidR="008D0021" w:rsidRDefault="008D0021">
      <w:pPr>
        <w:rPr>
          <w:rFonts w:ascii="Times New Roman" w:eastAsia="Times New Roman" w:hAnsi="Times New Roman" w:cs="Times New Roman"/>
          <w:sz w:val="28"/>
        </w:rPr>
      </w:pPr>
    </w:p>
    <w:p w:rsidR="008D0021" w:rsidRDefault="008D0021">
      <w:pPr>
        <w:rPr>
          <w:rFonts w:ascii="Times New Roman" w:eastAsia="Times New Roman" w:hAnsi="Times New Roman" w:cs="Times New Roman"/>
          <w:sz w:val="28"/>
        </w:rPr>
      </w:pPr>
    </w:p>
    <w:p w:rsidR="008D0021" w:rsidRDefault="008D0021">
      <w:pPr>
        <w:rPr>
          <w:rFonts w:ascii="Times New Roman" w:eastAsia="Times New Roman" w:hAnsi="Times New Roman" w:cs="Times New Roman"/>
          <w:sz w:val="28"/>
        </w:rPr>
      </w:pPr>
    </w:p>
    <w:p w:rsidR="00210BAF" w:rsidRDefault="00210BAF">
      <w:pPr>
        <w:rPr>
          <w:rFonts w:ascii="Times New Roman" w:eastAsia="Times New Roman" w:hAnsi="Times New Roman" w:cs="Times New Roman"/>
          <w:sz w:val="28"/>
        </w:rPr>
      </w:pPr>
    </w:p>
    <w:p w:rsidR="00210BAF" w:rsidRDefault="00210BAF">
      <w:pPr>
        <w:rPr>
          <w:rFonts w:ascii="Times New Roman" w:eastAsia="Times New Roman" w:hAnsi="Times New Roman" w:cs="Times New Roman"/>
          <w:sz w:val="28"/>
        </w:rPr>
      </w:pPr>
    </w:p>
    <w:p w:rsidR="00210BAF" w:rsidRDefault="00210BAF">
      <w:pPr>
        <w:rPr>
          <w:rFonts w:ascii="Times New Roman" w:eastAsia="Times New Roman" w:hAnsi="Times New Roman" w:cs="Times New Roman"/>
          <w:sz w:val="28"/>
        </w:rPr>
      </w:pPr>
    </w:p>
    <w:p w:rsidR="00210BAF" w:rsidRDefault="00210BAF">
      <w:pPr>
        <w:rPr>
          <w:rFonts w:ascii="Times New Roman" w:eastAsia="Times New Roman" w:hAnsi="Times New Roman" w:cs="Times New Roman"/>
          <w:sz w:val="28"/>
        </w:rPr>
      </w:pPr>
    </w:p>
    <w:p w:rsidR="00210BAF" w:rsidRDefault="00210BAF">
      <w:pPr>
        <w:rPr>
          <w:rFonts w:ascii="Times New Roman" w:eastAsia="Times New Roman" w:hAnsi="Times New Roman" w:cs="Times New Roman"/>
          <w:sz w:val="28"/>
        </w:rPr>
      </w:pPr>
    </w:p>
    <w:p w:rsidR="00210BAF" w:rsidRDefault="00210BAF">
      <w:pPr>
        <w:rPr>
          <w:rFonts w:ascii="Times New Roman" w:eastAsia="Times New Roman" w:hAnsi="Times New Roman" w:cs="Times New Roman"/>
          <w:sz w:val="28"/>
        </w:rPr>
      </w:pPr>
    </w:p>
    <w:p w:rsidR="00F16AA8" w:rsidRDefault="00F16AA8" w:rsidP="00F16AA8">
      <w:pPr>
        <w:jc w:val="both"/>
        <w:rPr>
          <w:rFonts w:ascii="Times New Roman" w:eastAsia="Times New Roman" w:hAnsi="Times New Roman" w:cs="Times New Roman"/>
          <w:sz w:val="28"/>
          <w:lang w:val="en-US"/>
        </w:rPr>
      </w:pPr>
    </w:p>
    <w:p w:rsidR="00F12D55" w:rsidRPr="00F16AA8" w:rsidRDefault="00035985" w:rsidP="00F16AA8">
      <w:pPr>
        <w:pStyle w:val="ListParagraph"/>
        <w:numPr>
          <w:ilvl w:val="0"/>
          <w:numId w:val="13"/>
        </w:numPr>
        <w:jc w:val="both"/>
        <w:rPr>
          <w:rFonts w:ascii="Times New Roman" w:eastAsia="Times New Roman" w:hAnsi="Times New Roman" w:cs="Times New Roman"/>
          <w:sz w:val="28"/>
        </w:rPr>
      </w:pPr>
      <w:r w:rsidRPr="00F16AA8">
        <w:rPr>
          <w:rFonts w:ascii="Times New Roman" w:eastAsia="Times New Roman" w:hAnsi="Times New Roman" w:cs="Times New Roman"/>
          <w:sz w:val="28"/>
        </w:rPr>
        <w:lastRenderedPageBreak/>
        <w:t>Преглед на дейността</w:t>
      </w:r>
    </w:p>
    <w:p w:rsidR="00F12D55" w:rsidRDefault="00035985" w:rsidP="00181345">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Парламентарната комисия за наблюдение на дейността на ДК</w:t>
      </w:r>
      <w:r w:rsidR="00631365">
        <w:rPr>
          <w:rFonts w:ascii="Times New Roman" w:eastAsia="Times New Roman" w:hAnsi="Times New Roman" w:cs="Times New Roman"/>
          <w:sz w:val="28"/>
        </w:rPr>
        <w:t>Е</w:t>
      </w:r>
      <w:r>
        <w:rPr>
          <w:rFonts w:ascii="Times New Roman" w:eastAsia="Times New Roman" w:hAnsi="Times New Roman" w:cs="Times New Roman"/>
          <w:sz w:val="28"/>
        </w:rPr>
        <w:t>ВР, както бе спомената по-горе е създадена като нова постоянна комисия към 43</w:t>
      </w:r>
      <w:r w:rsidR="00631365">
        <w:rPr>
          <w:rFonts w:ascii="Times New Roman" w:eastAsia="Times New Roman" w:hAnsi="Times New Roman" w:cs="Times New Roman"/>
          <w:sz w:val="28"/>
        </w:rPr>
        <w:t xml:space="preserve">-то </w:t>
      </w:r>
      <w:r>
        <w:rPr>
          <w:rFonts w:ascii="Times New Roman" w:eastAsia="Times New Roman" w:hAnsi="Times New Roman" w:cs="Times New Roman"/>
          <w:sz w:val="28"/>
        </w:rPr>
        <w:t>Н</w:t>
      </w:r>
      <w:r w:rsidR="00631365">
        <w:rPr>
          <w:rFonts w:ascii="Times New Roman" w:eastAsia="Times New Roman" w:hAnsi="Times New Roman" w:cs="Times New Roman"/>
          <w:sz w:val="28"/>
        </w:rPr>
        <w:t>ародно събрание</w:t>
      </w:r>
      <w:r>
        <w:rPr>
          <w:rFonts w:ascii="Times New Roman" w:eastAsia="Times New Roman" w:hAnsi="Times New Roman" w:cs="Times New Roman"/>
          <w:sz w:val="28"/>
        </w:rPr>
        <w:t xml:space="preserve"> в отговор на високата обществена чувствителност основно по отношение на механизмите за ценообразуване и контролът върху работата на естествените монополи в сектор</w:t>
      </w:r>
      <w:r w:rsidR="00631365">
        <w:rPr>
          <w:rFonts w:ascii="Times New Roman" w:eastAsia="Times New Roman" w:hAnsi="Times New Roman" w:cs="Times New Roman"/>
          <w:sz w:val="28"/>
        </w:rPr>
        <w:t>ите</w:t>
      </w:r>
      <w:r>
        <w:rPr>
          <w:rFonts w:ascii="Times New Roman" w:eastAsia="Times New Roman" w:hAnsi="Times New Roman" w:cs="Times New Roman"/>
          <w:sz w:val="28"/>
        </w:rPr>
        <w:t xml:space="preserve"> “Енергетика” и </w:t>
      </w:r>
      <w:proofErr w:type="spellStart"/>
      <w:r>
        <w:rPr>
          <w:rFonts w:ascii="Times New Roman" w:eastAsia="Times New Roman" w:hAnsi="Times New Roman" w:cs="Times New Roman"/>
          <w:sz w:val="28"/>
        </w:rPr>
        <w:t>ВиК</w:t>
      </w:r>
      <w:proofErr w:type="spellEnd"/>
      <w:r w:rsidR="00631365">
        <w:rPr>
          <w:rFonts w:ascii="Times New Roman" w:eastAsia="Times New Roman" w:hAnsi="Times New Roman" w:cs="Times New Roman"/>
          <w:sz w:val="28"/>
        </w:rPr>
        <w:t xml:space="preserve"> услуги</w:t>
      </w:r>
      <w:r>
        <w:rPr>
          <w:rFonts w:ascii="Times New Roman" w:eastAsia="Times New Roman" w:hAnsi="Times New Roman" w:cs="Times New Roman"/>
          <w:sz w:val="28"/>
        </w:rPr>
        <w:t xml:space="preserve">. </w:t>
      </w:r>
    </w:p>
    <w:p w:rsidR="00F12D55" w:rsidRDefault="00035985" w:rsidP="00181345">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Организирането на работата на</w:t>
      </w:r>
      <w:r w:rsidR="00631365">
        <w:rPr>
          <w:rFonts w:ascii="Times New Roman" w:eastAsia="Times New Roman" w:hAnsi="Times New Roman" w:cs="Times New Roman"/>
          <w:sz w:val="28"/>
        </w:rPr>
        <w:t xml:space="preserve"> КНДДКЕВР </w:t>
      </w:r>
      <w:r>
        <w:rPr>
          <w:rFonts w:ascii="Times New Roman" w:eastAsia="Times New Roman" w:hAnsi="Times New Roman" w:cs="Times New Roman"/>
          <w:sz w:val="28"/>
        </w:rPr>
        <w:t>съвпадна по време и с предприетите редица нови законодателни мерки в областта на енергетиката за подобряване на регулаторния механизъм у нас, а именно законови</w:t>
      </w:r>
      <w:r w:rsidR="00631365">
        <w:rPr>
          <w:rFonts w:ascii="Times New Roman" w:eastAsia="Times New Roman" w:hAnsi="Times New Roman" w:cs="Times New Roman"/>
          <w:sz w:val="28"/>
        </w:rPr>
        <w:t xml:space="preserve"> промени за промяна статута на р</w:t>
      </w:r>
      <w:r>
        <w:rPr>
          <w:rFonts w:ascii="Times New Roman" w:eastAsia="Times New Roman" w:hAnsi="Times New Roman" w:cs="Times New Roman"/>
          <w:sz w:val="28"/>
        </w:rPr>
        <w:t xml:space="preserve">егулатора и прекъсване на пряката му зависимост от </w:t>
      </w:r>
      <w:r w:rsidR="00631365">
        <w:rPr>
          <w:rFonts w:ascii="Times New Roman" w:eastAsia="Times New Roman" w:hAnsi="Times New Roman" w:cs="Times New Roman"/>
          <w:sz w:val="28"/>
        </w:rPr>
        <w:t>и</w:t>
      </w:r>
      <w:r>
        <w:rPr>
          <w:rFonts w:ascii="Times New Roman" w:eastAsia="Times New Roman" w:hAnsi="Times New Roman" w:cs="Times New Roman"/>
          <w:sz w:val="28"/>
        </w:rPr>
        <w:t xml:space="preserve">зпълнителната власт. Всичко това повиши в значителна степен ролята на </w:t>
      </w:r>
      <w:r w:rsidR="00631365">
        <w:rPr>
          <w:rFonts w:ascii="Times New Roman" w:eastAsia="Times New Roman" w:hAnsi="Times New Roman" w:cs="Times New Roman"/>
          <w:sz w:val="28"/>
        </w:rPr>
        <w:t>КНДДКЕВР</w:t>
      </w:r>
      <w:r>
        <w:rPr>
          <w:rFonts w:ascii="Times New Roman" w:eastAsia="Times New Roman" w:hAnsi="Times New Roman" w:cs="Times New Roman"/>
          <w:sz w:val="28"/>
        </w:rPr>
        <w:t xml:space="preserve">, която бе концентрирана, за разлика от Комисията по енергетика, основно за наблюдение на новата регулаторна среда в енергетиката и </w:t>
      </w:r>
      <w:proofErr w:type="spellStart"/>
      <w:r>
        <w:rPr>
          <w:rFonts w:ascii="Times New Roman" w:eastAsia="Times New Roman" w:hAnsi="Times New Roman" w:cs="Times New Roman"/>
          <w:sz w:val="28"/>
        </w:rPr>
        <w:t>ВиК</w:t>
      </w:r>
      <w:proofErr w:type="spellEnd"/>
      <w:r>
        <w:rPr>
          <w:rFonts w:ascii="Times New Roman" w:eastAsia="Times New Roman" w:hAnsi="Times New Roman" w:cs="Times New Roman"/>
          <w:sz w:val="28"/>
        </w:rPr>
        <w:t xml:space="preserve"> сектора в интерес на обществото и за по-ефективен контрол върху монополите.</w:t>
      </w:r>
    </w:p>
    <w:p w:rsidR="00F12D55" w:rsidRDefault="00035985" w:rsidP="00181345">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За своята работа през първата година, </w:t>
      </w:r>
      <w:r w:rsidR="00631365">
        <w:rPr>
          <w:rFonts w:ascii="Times New Roman" w:eastAsia="Times New Roman" w:hAnsi="Times New Roman" w:cs="Times New Roman"/>
          <w:sz w:val="28"/>
        </w:rPr>
        <w:t>Комисията за наблюдение на дейността на ДКЕВР</w:t>
      </w:r>
      <w:r>
        <w:rPr>
          <w:rFonts w:ascii="Times New Roman" w:eastAsia="Times New Roman" w:hAnsi="Times New Roman" w:cs="Times New Roman"/>
          <w:sz w:val="28"/>
        </w:rPr>
        <w:t xml:space="preserve"> прие годишен план с основни теми за обсъждане с</w:t>
      </w:r>
      <w:r w:rsidR="00631365">
        <w:rPr>
          <w:rFonts w:ascii="Times New Roman" w:eastAsia="Times New Roman" w:hAnsi="Times New Roman" w:cs="Times New Roman"/>
          <w:sz w:val="28"/>
        </w:rPr>
        <w:t xml:space="preserve"> ДКЕВР(КЕВР), като работата на п</w:t>
      </w:r>
      <w:r>
        <w:rPr>
          <w:rFonts w:ascii="Times New Roman" w:eastAsia="Times New Roman" w:hAnsi="Times New Roman" w:cs="Times New Roman"/>
          <w:sz w:val="28"/>
        </w:rPr>
        <w:t xml:space="preserve">арламентарната комисията не се ограничи само до тези теми, а бяха отчетени и редица други актуални въпроси, вълнуващи обществото и отрасъла, както и въпроси от организационен характер при изграждане на новата КЕВР. </w:t>
      </w:r>
    </w:p>
    <w:p w:rsidR="00F12D55" w:rsidRDefault="00035985" w:rsidP="008D0021">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Освен рутинните за </w:t>
      </w:r>
      <w:r w:rsidR="008D0021">
        <w:rPr>
          <w:rFonts w:ascii="Times New Roman" w:eastAsia="Times New Roman" w:hAnsi="Times New Roman" w:cs="Times New Roman"/>
          <w:sz w:val="28"/>
        </w:rPr>
        <w:t>Н</w:t>
      </w:r>
      <w:r w:rsidR="00CE279E">
        <w:rPr>
          <w:rFonts w:ascii="Times New Roman" w:eastAsia="Times New Roman" w:hAnsi="Times New Roman" w:cs="Times New Roman"/>
          <w:sz w:val="28"/>
        </w:rPr>
        <w:t>ародното събрание</w:t>
      </w:r>
      <w:r>
        <w:rPr>
          <w:rFonts w:ascii="Times New Roman" w:eastAsia="Times New Roman" w:hAnsi="Times New Roman" w:cs="Times New Roman"/>
          <w:sz w:val="28"/>
        </w:rPr>
        <w:t xml:space="preserve"> дейности в областта на законодателната рамка, които в област енергетика тази година бяха много интензивни, </w:t>
      </w:r>
      <w:r w:rsidR="00CE279E">
        <w:rPr>
          <w:rFonts w:ascii="Times New Roman" w:eastAsia="Times New Roman" w:hAnsi="Times New Roman" w:cs="Times New Roman"/>
          <w:sz w:val="28"/>
        </w:rPr>
        <w:t>КНДДКЕВР</w:t>
      </w:r>
      <w:r>
        <w:rPr>
          <w:rFonts w:ascii="Times New Roman" w:eastAsia="Times New Roman" w:hAnsi="Times New Roman" w:cs="Times New Roman"/>
          <w:sz w:val="28"/>
        </w:rPr>
        <w:t xml:space="preserve"> инициира дебати по прилаганите регулаторни механизми при ценообразуване, както и за разглеждане на предприеманите действия от страна на КЕВР за налагане на законово определените правила за работа на естествените монополи в интерес на обществото. </w:t>
      </w:r>
    </w:p>
    <w:p w:rsidR="00F12D55" w:rsidRDefault="00CE279E" w:rsidP="00181345">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За периода </w:t>
      </w:r>
      <w:r w:rsidR="00D45C44">
        <w:rPr>
          <w:rFonts w:ascii="Times New Roman" w:eastAsia="Times New Roman" w:hAnsi="Times New Roman" w:cs="Times New Roman"/>
          <w:sz w:val="28"/>
        </w:rPr>
        <w:t xml:space="preserve">от </w:t>
      </w:r>
      <w:r>
        <w:rPr>
          <w:rFonts w:ascii="Times New Roman" w:eastAsia="Times New Roman" w:hAnsi="Times New Roman" w:cs="Times New Roman"/>
          <w:sz w:val="28"/>
        </w:rPr>
        <w:t xml:space="preserve">ноември 2014г. </w:t>
      </w:r>
      <w:r w:rsidR="00035985">
        <w:rPr>
          <w:rFonts w:ascii="Times New Roman" w:eastAsia="Times New Roman" w:hAnsi="Times New Roman" w:cs="Times New Roman"/>
          <w:sz w:val="28"/>
        </w:rPr>
        <w:t xml:space="preserve">до </w:t>
      </w:r>
      <w:r>
        <w:rPr>
          <w:rFonts w:ascii="Times New Roman" w:eastAsia="Times New Roman" w:hAnsi="Times New Roman" w:cs="Times New Roman"/>
          <w:sz w:val="28"/>
        </w:rPr>
        <w:t xml:space="preserve">октомври </w:t>
      </w:r>
      <w:r w:rsidR="00035985">
        <w:rPr>
          <w:rFonts w:ascii="Times New Roman" w:eastAsia="Times New Roman" w:hAnsi="Times New Roman" w:cs="Times New Roman"/>
          <w:sz w:val="28"/>
        </w:rPr>
        <w:t>2015</w:t>
      </w:r>
      <w:r>
        <w:rPr>
          <w:rFonts w:ascii="Times New Roman" w:eastAsia="Times New Roman" w:hAnsi="Times New Roman" w:cs="Times New Roman"/>
          <w:sz w:val="28"/>
        </w:rPr>
        <w:t>г. бяха</w:t>
      </w:r>
      <w:r w:rsidR="00035985">
        <w:rPr>
          <w:rFonts w:ascii="Times New Roman" w:eastAsia="Times New Roman" w:hAnsi="Times New Roman" w:cs="Times New Roman"/>
          <w:sz w:val="28"/>
        </w:rPr>
        <w:t xml:space="preserve"> проведени 15 заседания</w:t>
      </w:r>
      <w:r>
        <w:rPr>
          <w:rFonts w:ascii="Times New Roman" w:eastAsia="Times New Roman" w:hAnsi="Times New Roman" w:cs="Times New Roman"/>
          <w:sz w:val="28"/>
        </w:rPr>
        <w:t>,</w:t>
      </w:r>
      <w:r w:rsidR="00035985">
        <w:rPr>
          <w:rFonts w:ascii="Times New Roman" w:eastAsia="Times New Roman" w:hAnsi="Times New Roman" w:cs="Times New Roman"/>
          <w:sz w:val="28"/>
        </w:rPr>
        <w:t xml:space="preserve"> обобщени в приложение 1, като бяха разгледани </w:t>
      </w:r>
      <w:r w:rsidR="00032948">
        <w:rPr>
          <w:rFonts w:ascii="Times New Roman" w:eastAsia="Times New Roman" w:hAnsi="Times New Roman" w:cs="Times New Roman"/>
          <w:sz w:val="28"/>
        </w:rPr>
        <w:t>теми относно предложени проекто</w:t>
      </w:r>
      <w:r w:rsidR="00035985">
        <w:rPr>
          <w:rFonts w:ascii="Times New Roman" w:eastAsia="Times New Roman" w:hAnsi="Times New Roman" w:cs="Times New Roman"/>
          <w:sz w:val="28"/>
        </w:rPr>
        <w:t xml:space="preserve">закони в областта на енергетиката, прилагания ценови модел при определяне на цената на електрическата енергия и природния </w:t>
      </w:r>
      <w:r w:rsidR="00035985">
        <w:rPr>
          <w:rFonts w:ascii="Times New Roman" w:eastAsia="Times New Roman" w:hAnsi="Times New Roman" w:cs="Times New Roman"/>
          <w:sz w:val="28"/>
        </w:rPr>
        <w:lastRenderedPageBreak/>
        <w:t xml:space="preserve">газ, присъединяване на битови и корпоративни обекти към </w:t>
      </w:r>
      <w:proofErr w:type="spellStart"/>
      <w:r w:rsidR="00035985">
        <w:rPr>
          <w:rFonts w:ascii="Times New Roman" w:eastAsia="Times New Roman" w:hAnsi="Times New Roman" w:cs="Times New Roman"/>
          <w:sz w:val="28"/>
        </w:rPr>
        <w:t>електропреносните</w:t>
      </w:r>
      <w:proofErr w:type="spellEnd"/>
      <w:r w:rsidR="00035985">
        <w:rPr>
          <w:rFonts w:ascii="Times New Roman" w:eastAsia="Times New Roman" w:hAnsi="Times New Roman" w:cs="Times New Roman"/>
          <w:sz w:val="28"/>
        </w:rPr>
        <w:t xml:space="preserve"> мрежи и други. </w:t>
      </w:r>
    </w:p>
    <w:p w:rsidR="00F12D55" w:rsidRDefault="00181345" w:rsidP="00181345">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Парламентарната комисия</w:t>
      </w:r>
      <w:r w:rsidR="00035985">
        <w:rPr>
          <w:rFonts w:ascii="Times New Roman" w:eastAsia="Times New Roman" w:hAnsi="Times New Roman" w:cs="Times New Roman"/>
          <w:sz w:val="28"/>
        </w:rPr>
        <w:t xml:space="preserve"> за наблюдение на дейността на ДКЕВР е открила общо над 28 преписки</w:t>
      </w:r>
      <w:r w:rsidR="008D0021">
        <w:rPr>
          <w:rFonts w:ascii="Times New Roman" w:eastAsia="Times New Roman" w:hAnsi="Times New Roman" w:cs="Times New Roman"/>
          <w:sz w:val="28"/>
        </w:rPr>
        <w:t xml:space="preserve"> във връзка с постъпили в Н</w:t>
      </w:r>
      <w:r>
        <w:rPr>
          <w:rFonts w:ascii="Times New Roman" w:eastAsia="Times New Roman" w:hAnsi="Times New Roman" w:cs="Times New Roman"/>
          <w:sz w:val="28"/>
        </w:rPr>
        <w:t>ародното събрание</w:t>
      </w:r>
      <w:r w:rsidR="00035985">
        <w:rPr>
          <w:rFonts w:ascii="Times New Roman" w:eastAsia="Times New Roman" w:hAnsi="Times New Roman" w:cs="Times New Roman"/>
          <w:sz w:val="28"/>
        </w:rPr>
        <w:t xml:space="preserve"> жалби и запитвания от страна на граждани, фирми и </w:t>
      </w:r>
      <w:r>
        <w:rPr>
          <w:rFonts w:ascii="Times New Roman" w:eastAsia="Times New Roman" w:hAnsi="Times New Roman" w:cs="Times New Roman"/>
          <w:sz w:val="28"/>
        </w:rPr>
        <w:t>неправителствени организации</w:t>
      </w:r>
      <w:r w:rsidR="00035985">
        <w:rPr>
          <w:rFonts w:ascii="Times New Roman" w:eastAsia="Times New Roman" w:hAnsi="Times New Roman" w:cs="Times New Roman"/>
          <w:sz w:val="28"/>
        </w:rPr>
        <w:t>. Основната част от тях каса</w:t>
      </w:r>
      <w:r>
        <w:rPr>
          <w:rFonts w:ascii="Times New Roman" w:eastAsia="Times New Roman" w:hAnsi="Times New Roman" w:cs="Times New Roman"/>
          <w:sz w:val="28"/>
        </w:rPr>
        <w:t xml:space="preserve">ят </w:t>
      </w:r>
      <w:r w:rsidR="00035985">
        <w:rPr>
          <w:rFonts w:ascii="Times New Roman" w:eastAsia="Times New Roman" w:hAnsi="Times New Roman" w:cs="Times New Roman"/>
          <w:sz w:val="28"/>
        </w:rPr>
        <w:t>проблеми с присъединяване на обек</w:t>
      </w:r>
      <w:r>
        <w:rPr>
          <w:rFonts w:ascii="Times New Roman" w:eastAsia="Times New Roman" w:hAnsi="Times New Roman" w:cs="Times New Roman"/>
          <w:sz w:val="28"/>
        </w:rPr>
        <w:t xml:space="preserve">ти към електроразпределителната </w:t>
      </w:r>
      <w:r w:rsidR="00035985">
        <w:rPr>
          <w:rFonts w:ascii="Times New Roman" w:eastAsia="Times New Roman" w:hAnsi="Times New Roman" w:cs="Times New Roman"/>
          <w:sz w:val="28"/>
        </w:rPr>
        <w:t xml:space="preserve">мрежа, неточности при отразяване на потреблението на вода и електрическа и топлинна енергия, възлагане на искове по вземания от потребителя на </w:t>
      </w:r>
      <w:proofErr w:type="spellStart"/>
      <w:r w:rsidR="00035985">
        <w:rPr>
          <w:rFonts w:ascii="Times New Roman" w:eastAsia="Times New Roman" w:hAnsi="Times New Roman" w:cs="Times New Roman"/>
          <w:sz w:val="28"/>
        </w:rPr>
        <w:t>колекторски</w:t>
      </w:r>
      <w:proofErr w:type="spellEnd"/>
      <w:r w:rsidR="00035985">
        <w:rPr>
          <w:rFonts w:ascii="Times New Roman" w:eastAsia="Times New Roman" w:hAnsi="Times New Roman" w:cs="Times New Roman"/>
          <w:sz w:val="28"/>
        </w:rPr>
        <w:t xml:space="preserve"> фирми,  промяна на предназначението на търговски обект, придобиване на собственост върху трафопостове, прекъсване на електрическото захранване, промяна на  обстоятелствата при изкупуване на електрическа енергия от ВЕИ. </w:t>
      </w:r>
      <w:r w:rsidR="00584BB7">
        <w:rPr>
          <w:rFonts w:ascii="Times New Roman" w:eastAsia="Times New Roman" w:hAnsi="Times New Roman" w:cs="Times New Roman"/>
          <w:sz w:val="28"/>
        </w:rPr>
        <w:t xml:space="preserve">В съответствие с обекта на жалбите е поискано становище и информация от КЕВР, като по 10 от тях все още се очакват отговори. </w:t>
      </w:r>
    </w:p>
    <w:p w:rsidR="00584BB7" w:rsidRPr="00584BB7" w:rsidRDefault="00584BB7" w:rsidP="00181345">
      <w:pPr>
        <w:ind w:firstLine="708"/>
        <w:jc w:val="both"/>
        <w:rPr>
          <w:rFonts w:ascii="Times New Roman" w:eastAsia="Times New Roman" w:hAnsi="Times New Roman" w:cs="Times New Roman"/>
          <w:sz w:val="28"/>
          <w:shd w:val="clear" w:color="auto" w:fill="FFFF00"/>
          <w:lang w:val="en-US"/>
        </w:rPr>
      </w:pPr>
      <w:r>
        <w:rPr>
          <w:rFonts w:ascii="Times New Roman" w:eastAsia="Times New Roman" w:hAnsi="Times New Roman" w:cs="Times New Roman"/>
          <w:sz w:val="28"/>
        </w:rPr>
        <w:t xml:space="preserve">За подготовка на заседанията на парламентарната комисия са поискани 15 предварителни писмени информации от регулатора, касаещи по-подробна специализирана информация за работата на комисията и с цел изясняване на </w:t>
      </w:r>
      <w:proofErr w:type="spellStart"/>
      <w:r>
        <w:rPr>
          <w:rFonts w:ascii="Times New Roman" w:eastAsia="Times New Roman" w:hAnsi="Times New Roman" w:cs="Times New Roman"/>
          <w:sz w:val="28"/>
        </w:rPr>
        <w:t>фактологията</w:t>
      </w:r>
      <w:proofErr w:type="spellEnd"/>
      <w:r>
        <w:rPr>
          <w:rFonts w:ascii="Times New Roman" w:eastAsia="Times New Roman" w:hAnsi="Times New Roman" w:cs="Times New Roman"/>
          <w:sz w:val="28"/>
        </w:rPr>
        <w:t xml:space="preserve"> около обсъжданите на заседанията на КНДДКЕВР теми. Сред тях са: </w:t>
      </w:r>
    </w:p>
    <w:p w:rsidR="00F12D55" w:rsidRDefault="00035985">
      <w:pPr>
        <w:numPr>
          <w:ilvl w:val="0"/>
          <w:numId w:val="4"/>
        </w:numPr>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Ценовия модел на определяне на цената на </w:t>
      </w:r>
      <w:proofErr w:type="spellStart"/>
      <w:r>
        <w:rPr>
          <w:rFonts w:ascii="Times New Roman" w:eastAsia="Times New Roman" w:hAnsi="Times New Roman" w:cs="Times New Roman"/>
          <w:sz w:val="28"/>
        </w:rPr>
        <w:t>електропризводитетелите</w:t>
      </w:r>
      <w:proofErr w:type="spellEnd"/>
      <w:r w:rsidR="00136085">
        <w:rPr>
          <w:rFonts w:ascii="Times New Roman" w:eastAsia="Times New Roman" w:hAnsi="Times New Roman" w:cs="Times New Roman"/>
          <w:sz w:val="28"/>
        </w:rPr>
        <w:t>;</w:t>
      </w:r>
      <w:r>
        <w:rPr>
          <w:rFonts w:ascii="Times New Roman" w:eastAsia="Times New Roman" w:hAnsi="Times New Roman" w:cs="Times New Roman"/>
          <w:sz w:val="28"/>
        </w:rPr>
        <w:t xml:space="preserve"> </w:t>
      </w:r>
    </w:p>
    <w:p w:rsidR="00F12D55" w:rsidRDefault="00035985">
      <w:pPr>
        <w:numPr>
          <w:ilvl w:val="0"/>
          <w:numId w:val="4"/>
        </w:numPr>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Законодателни и нормативни предложения на КЕВР</w:t>
      </w:r>
      <w:r w:rsidR="00136085">
        <w:rPr>
          <w:rFonts w:ascii="Times New Roman" w:eastAsia="Times New Roman" w:hAnsi="Times New Roman" w:cs="Times New Roman"/>
          <w:sz w:val="28"/>
        </w:rPr>
        <w:t>;</w:t>
      </w:r>
      <w:r>
        <w:rPr>
          <w:rFonts w:ascii="Times New Roman" w:eastAsia="Times New Roman" w:hAnsi="Times New Roman" w:cs="Times New Roman"/>
          <w:sz w:val="28"/>
        </w:rPr>
        <w:t xml:space="preserve"> </w:t>
      </w:r>
    </w:p>
    <w:p w:rsidR="00F12D55" w:rsidRDefault="00035985">
      <w:pPr>
        <w:numPr>
          <w:ilvl w:val="0"/>
          <w:numId w:val="4"/>
        </w:numPr>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Визия за ролята на КЕВР на либерализирания пазар на електроенергия</w:t>
      </w:r>
      <w:r w:rsidR="00136085">
        <w:rPr>
          <w:rFonts w:ascii="Times New Roman" w:eastAsia="Times New Roman" w:hAnsi="Times New Roman" w:cs="Times New Roman"/>
          <w:sz w:val="28"/>
        </w:rPr>
        <w:t>;</w:t>
      </w:r>
    </w:p>
    <w:p w:rsidR="00F12D55" w:rsidRDefault="00035985">
      <w:pPr>
        <w:numPr>
          <w:ilvl w:val="0"/>
          <w:numId w:val="4"/>
        </w:numPr>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Становища от КЕВР за възможните промени в нормативни актове за опростяване на административните процедури и облекчаване на усилията на присъединяващи се към мрежите на </w:t>
      </w:r>
      <w:proofErr w:type="spellStart"/>
      <w:r>
        <w:rPr>
          <w:rFonts w:ascii="Times New Roman" w:eastAsia="Times New Roman" w:hAnsi="Times New Roman" w:cs="Times New Roman"/>
          <w:sz w:val="28"/>
        </w:rPr>
        <w:t>ютилити-компаниите</w:t>
      </w:r>
      <w:proofErr w:type="spellEnd"/>
      <w:r>
        <w:rPr>
          <w:rFonts w:ascii="Times New Roman" w:eastAsia="Times New Roman" w:hAnsi="Times New Roman" w:cs="Times New Roman"/>
          <w:sz w:val="28"/>
        </w:rPr>
        <w:t xml:space="preserve"> бит</w:t>
      </w:r>
      <w:r w:rsidR="00136085">
        <w:rPr>
          <w:rFonts w:ascii="Times New Roman" w:eastAsia="Times New Roman" w:hAnsi="Times New Roman" w:cs="Times New Roman"/>
          <w:sz w:val="28"/>
        </w:rPr>
        <w:t>ови и корпоративни потребители;</w:t>
      </w:r>
      <w:r>
        <w:rPr>
          <w:rFonts w:ascii="Times New Roman" w:eastAsia="Times New Roman" w:hAnsi="Times New Roman" w:cs="Times New Roman"/>
          <w:sz w:val="28"/>
        </w:rPr>
        <w:t xml:space="preserve">  </w:t>
      </w:r>
    </w:p>
    <w:p w:rsidR="00F12D55" w:rsidRDefault="00035985" w:rsidP="00136085">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Основните теми за обсъждане бяха естествено насочени към модела на ценообразуване за новия регулаторен период. На тази тема бяха </w:t>
      </w:r>
      <w:r>
        <w:rPr>
          <w:rFonts w:ascii="Times New Roman" w:eastAsia="Times New Roman" w:hAnsi="Times New Roman" w:cs="Times New Roman"/>
          <w:sz w:val="28"/>
        </w:rPr>
        <w:lastRenderedPageBreak/>
        <w:t xml:space="preserve">посветени обсъждания на три заседания на </w:t>
      </w:r>
      <w:r w:rsidR="00136085">
        <w:rPr>
          <w:rFonts w:ascii="Times New Roman" w:eastAsia="Times New Roman" w:hAnsi="Times New Roman" w:cs="Times New Roman"/>
          <w:sz w:val="28"/>
        </w:rPr>
        <w:t>КНДДКЕВР</w:t>
      </w:r>
      <w:r>
        <w:rPr>
          <w:rFonts w:ascii="Times New Roman" w:eastAsia="Times New Roman" w:hAnsi="Times New Roman" w:cs="Times New Roman"/>
          <w:sz w:val="28"/>
        </w:rPr>
        <w:t xml:space="preserve">. Публичното изясняване на основните направления за ограничаване разходите в </w:t>
      </w:r>
      <w:proofErr w:type="spellStart"/>
      <w:r>
        <w:rPr>
          <w:rFonts w:ascii="Times New Roman" w:eastAsia="Times New Roman" w:hAnsi="Times New Roman" w:cs="Times New Roman"/>
          <w:sz w:val="28"/>
        </w:rPr>
        <w:t>електроенергетиката</w:t>
      </w:r>
      <w:proofErr w:type="spellEnd"/>
      <w:r>
        <w:rPr>
          <w:rFonts w:ascii="Times New Roman" w:eastAsia="Times New Roman" w:hAnsi="Times New Roman" w:cs="Times New Roman"/>
          <w:sz w:val="28"/>
        </w:rPr>
        <w:t>, както и изясняване на ограниченията за налагане на регулаторни санкции по възникнали вече търговски взаимоотношения, позволяват да се търсят най-ефективните начини за намаляване на ценовата тежест за обществото</w:t>
      </w:r>
      <w:r w:rsidR="00136085">
        <w:rPr>
          <w:rFonts w:ascii="Times New Roman" w:eastAsia="Times New Roman" w:hAnsi="Times New Roman" w:cs="Times New Roman"/>
          <w:sz w:val="28"/>
        </w:rPr>
        <w:t>,</w:t>
      </w:r>
      <w:r>
        <w:rPr>
          <w:rFonts w:ascii="Times New Roman" w:eastAsia="Times New Roman" w:hAnsi="Times New Roman" w:cs="Times New Roman"/>
          <w:sz w:val="28"/>
        </w:rPr>
        <w:t xml:space="preserve"> преминаваща през така наречената такса "задължения към обществото". </w:t>
      </w:r>
    </w:p>
    <w:p w:rsidR="00F12D55" w:rsidRDefault="00035985" w:rsidP="00136085">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Другият важен въпрос за развитието на електроенергийният пазар е предстоящата либерализация, което от една страна изисква значителни нормативни промени </w:t>
      </w:r>
      <w:r w:rsidRPr="00584BB7">
        <w:rPr>
          <w:rFonts w:ascii="Times New Roman" w:eastAsia="Times New Roman" w:hAnsi="Times New Roman" w:cs="Times New Roman"/>
          <w:sz w:val="28"/>
        </w:rPr>
        <w:t xml:space="preserve">в </w:t>
      </w:r>
      <w:r w:rsidR="00425C88">
        <w:rPr>
          <w:rFonts w:ascii="Times New Roman" w:eastAsia="Times New Roman" w:hAnsi="Times New Roman" w:cs="Times New Roman"/>
          <w:sz w:val="28"/>
        </w:rPr>
        <w:t>З</w:t>
      </w:r>
      <w:r w:rsidRPr="00584BB7">
        <w:rPr>
          <w:rFonts w:ascii="Times New Roman" w:eastAsia="Times New Roman" w:hAnsi="Times New Roman" w:cs="Times New Roman"/>
          <w:sz w:val="28"/>
        </w:rPr>
        <w:t>акона за енергетика</w:t>
      </w:r>
      <w:r>
        <w:rPr>
          <w:rFonts w:ascii="Times New Roman" w:eastAsia="Times New Roman" w:hAnsi="Times New Roman" w:cs="Times New Roman"/>
          <w:sz w:val="28"/>
        </w:rPr>
        <w:t>, включително в обхвата на отговорности на КЕВР, а от друга налага синхронизиране на действията на всички участници на пазара. На тези теми</w:t>
      </w:r>
      <w:r w:rsidR="00136085">
        <w:rPr>
          <w:rFonts w:ascii="Times New Roman" w:eastAsia="Times New Roman" w:hAnsi="Times New Roman" w:cs="Times New Roman"/>
          <w:sz w:val="28"/>
        </w:rPr>
        <w:t xml:space="preserve"> парламентарната комисия</w:t>
      </w:r>
      <w:r>
        <w:rPr>
          <w:rFonts w:ascii="Times New Roman" w:eastAsia="Times New Roman" w:hAnsi="Times New Roman" w:cs="Times New Roman"/>
          <w:sz w:val="28"/>
        </w:rPr>
        <w:t xml:space="preserve"> посвети две заседания, като </w:t>
      </w:r>
      <w:r w:rsidR="00136085">
        <w:rPr>
          <w:rFonts w:ascii="Times New Roman" w:eastAsia="Times New Roman" w:hAnsi="Times New Roman" w:cs="Times New Roman"/>
          <w:sz w:val="28"/>
        </w:rPr>
        <w:t xml:space="preserve">се планира </w:t>
      </w:r>
      <w:r>
        <w:rPr>
          <w:rFonts w:ascii="Times New Roman" w:eastAsia="Times New Roman" w:hAnsi="Times New Roman" w:cs="Times New Roman"/>
          <w:sz w:val="28"/>
        </w:rPr>
        <w:t>разискванията да продължат.</w:t>
      </w:r>
    </w:p>
    <w:p w:rsidR="00F12D55" w:rsidRDefault="00035985" w:rsidP="00136085">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Въпросите за повишаване ефективността на </w:t>
      </w:r>
      <w:proofErr w:type="spellStart"/>
      <w:r>
        <w:rPr>
          <w:rFonts w:ascii="Times New Roman" w:eastAsia="Times New Roman" w:hAnsi="Times New Roman" w:cs="Times New Roman"/>
          <w:sz w:val="28"/>
        </w:rPr>
        <w:t>последващите</w:t>
      </w:r>
      <w:proofErr w:type="spellEnd"/>
      <w:r>
        <w:rPr>
          <w:rFonts w:ascii="Times New Roman" w:eastAsia="Times New Roman" w:hAnsi="Times New Roman" w:cs="Times New Roman"/>
          <w:sz w:val="28"/>
        </w:rPr>
        <w:t xml:space="preserve"> действия на К</w:t>
      </w:r>
      <w:r w:rsidR="00381EBB">
        <w:rPr>
          <w:rFonts w:ascii="Times New Roman" w:eastAsia="Times New Roman" w:hAnsi="Times New Roman" w:cs="Times New Roman"/>
          <w:sz w:val="28"/>
        </w:rPr>
        <w:t>ЕВР след подадени жалби и конст</w:t>
      </w:r>
      <w:r>
        <w:rPr>
          <w:rFonts w:ascii="Times New Roman" w:eastAsia="Times New Roman" w:hAnsi="Times New Roman" w:cs="Times New Roman"/>
          <w:sz w:val="28"/>
        </w:rPr>
        <w:t>атирани обективни нарушения от страна на естествените монополи</w:t>
      </w:r>
      <w:r w:rsidR="00136085">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бяха сред акцентите в работата на </w:t>
      </w:r>
      <w:r w:rsidR="00136085">
        <w:rPr>
          <w:rFonts w:ascii="Times New Roman" w:eastAsia="Times New Roman" w:hAnsi="Times New Roman" w:cs="Times New Roman"/>
          <w:sz w:val="28"/>
        </w:rPr>
        <w:t>КНДДКЕВР</w:t>
      </w:r>
      <w:r>
        <w:rPr>
          <w:rFonts w:ascii="Times New Roman" w:eastAsia="Times New Roman" w:hAnsi="Times New Roman" w:cs="Times New Roman"/>
          <w:sz w:val="28"/>
        </w:rPr>
        <w:t xml:space="preserve">. Следва да се отбележи становището на </w:t>
      </w:r>
      <w:r w:rsidR="00136085">
        <w:rPr>
          <w:rFonts w:ascii="Times New Roman" w:eastAsia="Times New Roman" w:hAnsi="Times New Roman" w:cs="Times New Roman"/>
          <w:sz w:val="28"/>
        </w:rPr>
        <w:t>парламентарната комисия</w:t>
      </w:r>
      <w:r>
        <w:rPr>
          <w:rFonts w:ascii="Times New Roman" w:eastAsia="Times New Roman" w:hAnsi="Times New Roman" w:cs="Times New Roman"/>
          <w:sz w:val="28"/>
        </w:rPr>
        <w:t xml:space="preserve">, което тя защитава в </w:t>
      </w:r>
      <w:r w:rsidR="00381EBB">
        <w:rPr>
          <w:rFonts w:ascii="Times New Roman" w:eastAsia="Times New Roman" w:hAnsi="Times New Roman" w:cs="Times New Roman"/>
          <w:sz w:val="28"/>
        </w:rPr>
        <w:t>дейността си, а именно</w:t>
      </w:r>
      <w:r>
        <w:rPr>
          <w:rFonts w:ascii="Times New Roman" w:eastAsia="Times New Roman" w:hAnsi="Times New Roman" w:cs="Times New Roman"/>
          <w:sz w:val="28"/>
        </w:rPr>
        <w:t xml:space="preserve"> че установяването на нарушения не е достатъчно за промяна в работата на естествените монополи с клиентите, а е необходима последователна политика за контролиране изпълнението на предписанията от страна на КЕВР и налагане на административни наказания, в случай че не изпълнят предписаните кор</w:t>
      </w:r>
      <w:r w:rsidR="00381EBB">
        <w:rPr>
          <w:rFonts w:ascii="Times New Roman" w:eastAsia="Times New Roman" w:hAnsi="Times New Roman" w:cs="Times New Roman"/>
          <w:sz w:val="28"/>
        </w:rPr>
        <w:t>и</w:t>
      </w:r>
      <w:r>
        <w:rPr>
          <w:rFonts w:ascii="Times New Roman" w:eastAsia="Times New Roman" w:hAnsi="Times New Roman" w:cs="Times New Roman"/>
          <w:sz w:val="28"/>
        </w:rPr>
        <w:t xml:space="preserve">гиращи действия. </w:t>
      </w:r>
    </w:p>
    <w:p w:rsidR="00F12D55" w:rsidRDefault="00035985" w:rsidP="00136085">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 </w:t>
      </w:r>
      <w:r w:rsidR="00136085">
        <w:rPr>
          <w:rFonts w:ascii="Times New Roman" w:eastAsia="Times New Roman" w:hAnsi="Times New Roman" w:cs="Times New Roman"/>
          <w:sz w:val="28"/>
        </w:rPr>
        <w:t>КНДДКЕВР</w:t>
      </w:r>
      <w:r>
        <w:rPr>
          <w:rFonts w:ascii="Times New Roman" w:eastAsia="Times New Roman" w:hAnsi="Times New Roman" w:cs="Times New Roman"/>
          <w:sz w:val="28"/>
        </w:rPr>
        <w:t xml:space="preserve"> приоритетно бяха разисквани теми от практическа важност за широк кръг потребители като: забавяне на присъединяване на потребители на електро и </w:t>
      </w:r>
      <w:proofErr w:type="spellStart"/>
      <w:r>
        <w:rPr>
          <w:rFonts w:ascii="Times New Roman" w:eastAsia="Times New Roman" w:hAnsi="Times New Roman" w:cs="Times New Roman"/>
          <w:sz w:val="28"/>
        </w:rPr>
        <w:t>ВиК</w:t>
      </w:r>
      <w:proofErr w:type="spellEnd"/>
      <w:r>
        <w:rPr>
          <w:rFonts w:ascii="Times New Roman" w:eastAsia="Times New Roman" w:hAnsi="Times New Roman" w:cs="Times New Roman"/>
          <w:sz w:val="28"/>
        </w:rPr>
        <w:t xml:space="preserve"> услуги, нарушения при отчитане и фактуриране на употребена електрическа и топлинна енергия, нарушени права на индивидуални клиенти в процеса на прилагане на общи условия и други. Поради техническата специфика на част от въпросите и за по-широкото им обхващане</w:t>
      </w:r>
      <w:r w:rsidR="00C3122C">
        <w:rPr>
          <w:rFonts w:ascii="Times New Roman" w:eastAsia="Times New Roman" w:hAnsi="Times New Roman" w:cs="Times New Roman"/>
          <w:sz w:val="28"/>
        </w:rPr>
        <w:t>,</w:t>
      </w:r>
      <w:r>
        <w:rPr>
          <w:rFonts w:ascii="Times New Roman" w:eastAsia="Times New Roman" w:hAnsi="Times New Roman" w:cs="Times New Roman"/>
          <w:sz w:val="28"/>
        </w:rPr>
        <w:t xml:space="preserve"> експертите на </w:t>
      </w:r>
      <w:r w:rsidR="00136085">
        <w:rPr>
          <w:rFonts w:ascii="Times New Roman" w:eastAsia="Times New Roman" w:hAnsi="Times New Roman" w:cs="Times New Roman"/>
          <w:sz w:val="28"/>
        </w:rPr>
        <w:t>парламентарната комисия</w:t>
      </w:r>
      <w:r>
        <w:rPr>
          <w:rFonts w:ascii="Times New Roman" w:eastAsia="Times New Roman" w:hAnsi="Times New Roman" w:cs="Times New Roman"/>
          <w:sz w:val="28"/>
        </w:rPr>
        <w:t xml:space="preserve"> организираха няколко работни срещи с представители на </w:t>
      </w:r>
      <w:r w:rsidR="00136085">
        <w:rPr>
          <w:rFonts w:ascii="Times New Roman" w:eastAsia="Times New Roman" w:hAnsi="Times New Roman" w:cs="Times New Roman"/>
          <w:sz w:val="28"/>
        </w:rPr>
        <w:t>неправителствения сектор</w:t>
      </w:r>
      <w:r>
        <w:rPr>
          <w:rFonts w:ascii="Times New Roman" w:eastAsia="Times New Roman" w:hAnsi="Times New Roman" w:cs="Times New Roman"/>
          <w:sz w:val="28"/>
        </w:rPr>
        <w:t xml:space="preserve"> за маркиране на нови проблеми и обсъждане на възможните им решения. Така например по покана на </w:t>
      </w:r>
      <w:r w:rsidR="00136085">
        <w:rPr>
          <w:rFonts w:ascii="Times New Roman" w:eastAsia="Times New Roman" w:hAnsi="Times New Roman" w:cs="Times New Roman"/>
          <w:sz w:val="28"/>
        </w:rPr>
        <w:t>п</w:t>
      </w:r>
      <w:r>
        <w:rPr>
          <w:rFonts w:ascii="Times New Roman" w:eastAsia="Times New Roman" w:hAnsi="Times New Roman" w:cs="Times New Roman"/>
          <w:sz w:val="28"/>
        </w:rPr>
        <w:t xml:space="preserve">редседателя на </w:t>
      </w:r>
      <w:r>
        <w:rPr>
          <w:rFonts w:ascii="Times New Roman" w:eastAsia="Times New Roman" w:hAnsi="Times New Roman" w:cs="Times New Roman"/>
          <w:sz w:val="28"/>
        </w:rPr>
        <w:lastRenderedPageBreak/>
        <w:t>КНД</w:t>
      </w:r>
      <w:r w:rsidR="00136085">
        <w:rPr>
          <w:rFonts w:ascii="Times New Roman" w:eastAsia="Times New Roman" w:hAnsi="Times New Roman" w:cs="Times New Roman"/>
          <w:sz w:val="28"/>
        </w:rPr>
        <w:t>Д</w:t>
      </w:r>
      <w:r>
        <w:rPr>
          <w:rFonts w:ascii="Times New Roman" w:eastAsia="Times New Roman" w:hAnsi="Times New Roman" w:cs="Times New Roman"/>
          <w:sz w:val="28"/>
        </w:rPr>
        <w:t>КЕВР бяха проведени две срещ</w:t>
      </w:r>
      <w:r w:rsidR="00381EBB">
        <w:rPr>
          <w:rFonts w:ascii="Times New Roman" w:eastAsia="Times New Roman" w:hAnsi="Times New Roman" w:cs="Times New Roman"/>
          <w:sz w:val="28"/>
        </w:rPr>
        <w:t xml:space="preserve">и </w:t>
      </w:r>
      <w:r w:rsidR="00C3122C">
        <w:rPr>
          <w:rFonts w:ascii="Times New Roman" w:eastAsia="Times New Roman" w:hAnsi="Times New Roman" w:cs="Times New Roman"/>
          <w:sz w:val="28"/>
        </w:rPr>
        <w:t xml:space="preserve">с </w:t>
      </w:r>
      <w:r w:rsidR="00136085">
        <w:rPr>
          <w:rFonts w:ascii="Times New Roman" w:eastAsia="Times New Roman" w:hAnsi="Times New Roman" w:cs="Times New Roman"/>
          <w:sz w:val="28"/>
        </w:rPr>
        <w:t>неправителствен</w:t>
      </w:r>
      <w:r w:rsidR="00C3122C">
        <w:rPr>
          <w:rFonts w:ascii="Times New Roman" w:eastAsia="Times New Roman" w:hAnsi="Times New Roman" w:cs="Times New Roman"/>
          <w:sz w:val="28"/>
        </w:rPr>
        <w:t>и</w:t>
      </w:r>
      <w:r w:rsidR="00136085">
        <w:rPr>
          <w:rFonts w:ascii="Times New Roman" w:eastAsia="Times New Roman" w:hAnsi="Times New Roman" w:cs="Times New Roman"/>
          <w:sz w:val="28"/>
        </w:rPr>
        <w:t xml:space="preserve"> организации</w:t>
      </w:r>
      <w:r w:rsidR="00381EBB">
        <w:rPr>
          <w:rFonts w:ascii="Times New Roman" w:eastAsia="Times New Roman" w:hAnsi="Times New Roman" w:cs="Times New Roman"/>
          <w:sz w:val="28"/>
        </w:rPr>
        <w:t xml:space="preserve">  и експерти на </w:t>
      </w:r>
      <w:r w:rsidR="00136085">
        <w:rPr>
          <w:rFonts w:ascii="Times New Roman" w:eastAsia="Times New Roman" w:hAnsi="Times New Roman" w:cs="Times New Roman"/>
          <w:sz w:val="28"/>
        </w:rPr>
        <w:t>парламентарната комисия</w:t>
      </w:r>
      <w:r>
        <w:rPr>
          <w:rFonts w:ascii="Times New Roman" w:eastAsia="Times New Roman" w:hAnsi="Times New Roman" w:cs="Times New Roman"/>
          <w:sz w:val="28"/>
        </w:rPr>
        <w:t>, на които бяха обсъдени следните въпроси:</w:t>
      </w:r>
    </w:p>
    <w:p w:rsidR="00F12D55" w:rsidRDefault="00035985">
      <w:pPr>
        <w:numPr>
          <w:ilvl w:val="0"/>
          <w:numId w:val="5"/>
        </w:numPr>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необходимост от нов модел за ценообразуване на електрическата енергия, нормативни пропу</w:t>
      </w:r>
      <w:r w:rsidR="00136085">
        <w:rPr>
          <w:rFonts w:ascii="Times New Roman" w:eastAsia="Times New Roman" w:hAnsi="Times New Roman" w:cs="Times New Roman"/>
          <w:sz w:val="28"/>
        </w:rPr>
        <w:t xml:space="preserve">ски в прехода към либерализация </w:t>
      </w:r>
      <w:r>
        <w:rPr>
          <w:rFonts w:ascii="Times New Roman" w:eastAsia="Times New Roman" w:hAnsi="Times New Roman" w:cs="Times New Roman"/>
          <w:sz w:val="28"/>
        </w:rPr>
        <w:t xml:space="preserve">на пазара на електрическа енергия, както и проблеми във </w:t>
      </w:r>
      <w:proofErr w:type="spellStart"/>
      <w:r>
        <w:rPr>
          <w:rFonts w:ascii="Times New Roman" w:eastAsia="Times New Roman" w:hAnsi="Times New Roman" w:cs="Times New Roman"/>
          <w:sz w:val="28"/>
        </w:rPr>
        <w:t>ВиК</w:t>
      </w:r>
      <w:proofErr w:type="spellEnd"/>
      <w:r>
        <w:rPr>
          <w:rFonts w:ascii="Times New Roman" w:eastAsia="Times New Roman" w:hAnsi="Times New Roman" w:cs="Times New Roman"/>
          <w:sz w:val="28"/>
        </w:rPr>
        <w:t xml:space="preserve"> сектора, обсъдени на 27.04.2015</w:t>
      </w:r>
      <w:r w:rsidR="00136085">
        <w:rPr>
          <w:rFonts w:ascii="Times New Roman" w:eastAsia="Times New Roman" w:hAnsi="Times New Roman" w:cs="Times New Roman"/>
          <w:sz w:val="28"/>
        </w:rPr>
        <w:t>;</w:t>
      </w:r>
    </w:p>
    <w:p w:rsidR="00F12D55" w:rsidRDefault="00035985">
      <w:pPr>
        <w:numPr>
          <w:ilvl w:val="0"/>
          <w:numId w:val="5"/>
        </w:numPr>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Необходими промени в „Общи условия за продажба на топлинна енергия за битови нужди на “Топлофикация Софи</w:t>
      </w:r>
      <w:r w:rsidR="00381EBB">
        <w:rPr>
          <w:rFonts w:ascii="Times New Roman" w:eastAsia="Times New Roman" w:hAnsi="Times New Roman" w:cs="Times New Roman"/>
          <w:sz w:val="28"/>
        </w:rPr>
        <w:t>я ” ЕАД на клиенти в град София“</w:t>
      </w:r>
      <w:r>
        <w:rPr>
          <w:rFonts w:ascii="Times New Roman" w:eastAsia="Times New Roman" w:hAnsi="Times New Roman" w:cs="Times New Roman"/>
          <w:sz w:val="28"/>
        </w:rPr>
        <w:t xml:space="preserve"> и възможността за преминаване към индивидуални договори на потребителите с </w:t>
      </w:r>
      <w:r w:rsidR="00C3122C">
        <w:rPr>
          <w:rFonts w:ascii="Times New Roman" w:eastAsia="Times New Roman" w:hAnsi="Times New Roman" w:cs="Times New Roman"/>
          <w:sz w:val="28"/>
        </w:rPr>
        <w:t xml:space="preserve">„Топлофикация София“ </w:t>
      </w:r>
      <w:r>
        <w:rPr>
          <w:rFonts w:ascii="Times New Roman" w:eastAsia="Times New Roman" w:hAnsi="Times New Roman" w:cs="Times New Roman"/>
          <w:sz w:val="28"/>
        </w:rPr>
        <w:t>ЕАД</w:t>
      </w:r>
      <w:r w:rsidR="00136085">
        <w:rPr>
          <w:rFonts w:ascii="Times New Roman" w:eastAsia="Times New Roman" w:hAnsi="Times New Roman" w:cs="Times New Roman"/>
          <w:sz w:val="28"/>
        </w:rPr>
        <w:t>,</w:t>
      </w:r>
      <w:r w:rsidR="00136085" w:rsidRPr="00136085">
        <w:rPr>
          <w:rFonts w:ascii="Times New Roman" w:eastAsia="Times New Roman" w:hAnsi="Times New Roman" w:cs="Times New Roman"/>
          <w:sz w:val="28"/>
        </w:rPr>
        <w:t xml:space="preserve"> </w:t>
      </w:r>
      <w:r w:rsidR="00136085">
        <w:rPr>
          <w:rFonts w:ascii="Times New Roman" w:eastAsia="Times New Roman" w:hAnsi="Times New Roman" w:cs="Times New Roman"/>
          <w:sz w:val="28"/>
        </w:rPr>
        <w:t>обсъдени на 29.05.2015</w:t>
      </w:r>
      <w:r>
        <w:rPr>
          <w:rFonts w:ascii="Times New Roman" w:eastAsia="Times New Roman" w:hAnsi="Times New Roman" w:cs="Times New Roman"/>
          <w:sz w:val="28"/>
        </w:rPr>
        <w:t>;</w:t>
      </w:r>
    </w:p>
    <w:p w:rsidR="00F12D55" w:rsidRDefault="00035985" w:rsidP="00136085">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Следва да се посочи, че темите, които са били във фокуса на </w:t>
      </w:r>
      <w:r w:rsidR="00136085">
        <w:rPr>
          <w:rFonts w:ascii="Times New Roman" w:eastAsia="Times New Roman" w:hAnsi="Times New Roman" w:cs="Times New Roman"/>
          <w:sz w:val="28"/>
        </w:rPr>
        <w:t>КНДДКЕВР</w:t>
      </w:r>
      <w:r>
        <w:rPr>
          <w:rFonts w:ascii="Times New Roman" w:eastAsia="Times New Roman" w:hAnsi="Times New Roman" w:cs="Times New Roman"/>
          <w:sz w:val="28"/>
        </w:rPr>
        <w:t xml:space="preserve">, по които </w:t>
      </w:r>
      <w:r w:rsidRPr="00C3122C">
        <w:rPr>
          <w:rFonts w:ascii="Times New Roman" w:eastAsia="Times New Roman" w:hAnsi="Times New Roman" w:cs="Times New Roman"/>
          <w:color w:val="000000" w:themeColor="text1"/>
          <w:sz w:val="28"/>
        </w:rPr>
        <w:t>тя е канила за обсъждания КЕВР</w:t>
      </w:r>
      <w:r w:rsidR="00136085" w:rsidRPr="00C3122C">
        <w:rPr>
          <w:rFonts w:ascii="Times New Roman" w:eastAsia="Times New Roman" w:hAnsi="Times New Roman" w:cs="Times New Roman"/>
          <w:color w:val="000000" w:themeColor="text1"/>
          <w:sz w:val="28"/>
        </w:rPr>
        <w:t>,</w:t>
      </w:r>
      <w:r w:rsidRPr="00381EBB">
        <w:rPr>
          <w:rFonts w:ascii="Times New Roman" w:eastAsia="Times New Roman" w:hAnsi="Times New Roman" w:cs="Times New Roman"/>
          <w:color w:val="FF0000"/>
          <w:sz w:val="28"/>
        </w:rPr>
        <w:t xml:space="preserve"> </w:t>
      </w:r>
      <w:r>
        <w:rPr>
          <w:rFonts w:ascii="Times New Roman" w:eastAsia="Times New Roman" w:hAnsi="Times New Roman" w:cs="Times New Roman"/>
          <w:sz w:val="28"/>
        </w:rPr>
        <w:t>са били обект на оценка и обсъждане и от други институции, например:</w:t>
      </w:r>
    </w:p>
    <w:p w:rsidR="00F12D55" w:rsidRDefault="00035985">
      <w:pPr>
        <w:numPr>
          <w:ilvl w:val="0"/>
          <w:numId w:val="6"/>
        </w:numPr>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В одобрената с </w:t>
      </w:r>
      <w:r w:rsidR="00136085">
        <w:rPr>
          <w:rFonts w:ascii="Times New Roman" w:eastAsia="Times New Roman" w:hAnsi="Times New Roman" w:cs="Times New Roman"/>
          <w:sz w:val="28"/>
        </w:rPr>
        <w:t xml:space="preserve">Постановление № </w:t>
      </w:r>
      <w:r>
        <w:rPr>
          <w:rFonts w:ascii="Times New Roman" w:eastAsia="Times New Roman" w:hAnsi="Times New Roman" w:cs="Times New Roman"/>
          <w:sz w:val="28"/>
        </w:rPr>
        <w:t xml:space="preserve">298 </w:t>
      </w:r>
      <w:r w:rsidR="00136085">
        <w:rPr>
          <w:rFonts w:ascii="Times New Roman" w:eastAsia="Times New Roman" w:hAnsi="Times New Roman" w:cs="Times New Roman"/>
          <w:sz w:val="28"/>
        </w:rPr>
        <w:t xml:space="preserve">на МС </w:t>
      </w:r>
      <w:r>
        <w:rPr>
          <w:rFonts w:ascii="Times New Roman" w:eastAsia="Times New Roman" w:hAnsi="Times New Roman" w:cs="Times New Roman"/>
          <w:sz w:val="28"/>
        </w:rPr>
        <w:t>от 5 май 2015, актуализация на Националната програма за реформи на Република България се посочват планираните дейности по специфична за страната препоръка 6, включително премахване на пречките за навлизане на пазара, намаляване на дела на регулирания сегмент, създаване на прозрачен пазар на едро на електроенергия и природен газ, както и засилване на независимостта и административния капацитет на енергийния регулатор;</w:t>
      </w:r>
    </w:p>
    <w:p w:rsidR="00F12D55" w:rsidRDefault="00035985">
      <w:pPr>
        <w:numPr>
          <w:ilvl w:val="0"/>
          <w:numId w:val="6"/>
        </w:numPr>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В доклад за проблемите при упражняването на правата на потребителите на обществени услуги, констатирани през 2013</w:t>
      </w:r>
      <w:r w:rsidR="00C3122C">
        <w:rPr>
          <w:rFonts w:ascii="Times New Roman" w:eastAsia="Times New Roman" w:hAnsi="Times New Roman" w:cs="Times New Roman"/>
          <w:sz w:val="28"/>
        </w:rPr>
        <w:t xml:space="preserve"> г. </w:t>
      </w:r>
      <w:r w:rsidR="00136085">
        <w:rPr>
          <w:rFonts w:ascii="Times New Roman" w:eastAsia="Times New Roman" w:hAnsi="Times New Roman" w:cs="Times New Roman"/>
          <w:sz w:val="28"/>
        </w:rPr>
        <w:t>и 2014</w:t>
      </w:r>
      <w:r w:rsidR="00C3122C">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г. от </w:t>
      </w:r>
      <w:proofErr w:type="spellStart"/>
      <w:r>
        <w:rPr>
          <w:rFonts w:ascii="Times New Roman" w:eastAsia="Times New Roman" w:hAnsi="Times New Roman" w:cs="Times New Roman"/>
          <w:sz w:val="28"/>
        </w:rPr>
        <w:t>Омбудсмана</w:t>
      </w:r>
      <w:proofErr w:type="spellEnd"/>
      <w:r>
        <w:rPr>
          <w:rFonts w:ascii="Times New Roman" w:eastAsia="Times New Roman" w:hAnsi="Times New Roman" w:cs="Times New Roman"/>
          <w:sz w:val="28"/>
        </w:rPr>
        <w:t xml:space="preserve"> на Република България се посочва високия брой на жалби по отношение на ползване на </w:t>
      </w:r>
      <w:proofErr w:type="spellStart"/>
      <w:r>
        <w:rPr>
          <w:rFonts w:ascii="Times New Roman" w:eastAsia="Times New Roman" w:hAnsi="Times New Roman" w:cs="Times New Roman"/>
          <w:sz w:val="28"/>
        </w:rPr>
        <w:t>сградни</w:t>
      </w:r>
      <w:proofErr w:type="spellEnd"/>
      <w:r>
        <w:rPr>
          <w:rFonts w:ascii="Times New Roman" w:eastAsia="Times New Roman" w:hAnsi="Times New Roman" w:cs="Times New Roman"/>
          <w:sz w:val="28"/>
        </w:rPr>
        <w:t xml:space="preserve"> инсталации и разпределяне на разходите в рамките на етажната собственост по отношение на </w:t>
      </w:r>
      <w:proofErr w:type="spellStart"/>
      <w:r>
        <w:rPr>
          <w:rFonts w:ascii="Times New Roman" w:eastAsia="Times New Roman" w:hAnsi="Times New Roman" w:cs="Times New Roman"/>
          <w:sz w:val="28"/>
        </w:rPr>
        <w:t>топлоснабдяване</w:t>
      </w:r>
      <w:proofErr w:type="spellEnd"/>
      <w:r>
        <w:rPr>
          <w:rFonts w:ascii="Times New Roman" w:eastAsia="Times New Roman" w:hAnsi="Times New Roman" w:cs="Times New Roman"/>
          <w:sz w:val="28"/>
        </w:rPr>
        <w:t xml:space="preserve"> и </w:t>
      </w:r>
      <w:proofErr w:type="spellStart"/>
      <w:r>
        <w:rPr>
          <w:rFonts w:ascii="Times New Roman" w:eastAsia="Times New Roman" w:hAnsi="Times New Roman" w:cs="Times New Roman"/>
          <w:sz w:val="28"/>
        </w:rPr>
        <w:t>ВиК</w:t>
      </w:r>
      <w:proofErr w:type="spellEnd"/>
      <w:r>
        <w:rPr>
          <w:rFonts w:ascii="Times New Roman" w:eastAsia="Times New Roman" w:hAnsi="Times New Roman" w:cs="Times New Roman"/>
          <w:sz w:val="28"/>
        </w:rPr>
        <w:t xml:space="preserve"> услуги, забавено техническо присъединяване към мрежите на </w:t>
      </w:r>
      <w:proofErr w:type="spellStart"/>
      <w:r>
        <w:rPr>
          <w:rFonts w:ascii="Times New Roman" w:eastAsia="Times New Roman" w:hAnsi="Times New Roman" w:cs="Times New Roman"/>
          <w:sz w:val="28"/>
        </w:rPr>
        <w:t>ютилити-компаниите</w:t>
      </w:r>
      <w:proofErr w:type="spellEnd"/>
      <w:r>
        <w:rPr>
          <w:rFonts w:ascii="Times New Roman" w:eastAsia="Times New Roman" w:hAnsi="Times New Roman" w:cs="Times New Roman"/>
          <w:sz w:val="28"/>
        </w:rPr>
        <w:t>, вло</w:t>
      </w:r>
      <w:r w:rsidR="00136085">
        <w:rPr>
          <w:rFonts w:ascii="Times New Roman" w:eastAsia="Times New Roman" w:hAnsi="Times New Roman" w:cs="Times New Roman"/>
          <w:sz w:val="28"/>
        </w:rPr>
        <w:t>ш</w:t>
      </w:r>
      <w:r>
        <w:rPr>
          <w:rFonts w:ascii="Times New Roman" w:eastAsia="Times New Roman" w:hAnsi="Times New Roman" w:cs="Times New Roman"/>
          <w:sz w:val="28"/>
        </w:rPr>
        <w:t>ено качество на услугите или правото на информация за потребителите.</w:t>
      </w:r>
    </w:p>
    <w:p w:rsidR="00F12D55" w:rsidRDefault="00035985">
      <w:pPr>
        <w:numPr>
          <w:ilvl w:val="0"/>
          <w:numId w:val="6"/>
        </w:numPr>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В </w:t>
      </w:r>
      <w:proofErr w:type="spellStart"/>
      <w:r>
        <w:rPr>
          <w:rFonts w:ascii="Times New Roman" w:eastAsia="Times New Roman" w:hAnsi="Times New Roman" w:cs="Times New Roman"/>
          <w:sz w:val="28"/>
        </w:rPr>
        <w:t>Одитен</w:t>
      </w:r>
      <w:proofErr w:type="spellEnd"/>
      <w:r>
        <w:rPr>
          <w:rFonts w:ascii="Times New Roman" w:eastAsia="Times New Roman" w:hAnsi="Times New Roman" w:cs="Times New Roman"/>
          <w:sz w:val="28"/>
        </w:rPr>
        <w:t xml:space="preserve"> доклад № 00000000213 на Сметната палата и оценката за изпълнение на препоръките от януари 2015</w:t>
      </w:r>
      <w:r w:rsidR="0010450F">
        <w:rPr>
          <w:rFonts w:ascii="Times New Roman" w:eastAsia="Times New Roman" w:hAnsi="Times New Roman" w:cs="Times New Roman"/>
          <w:sz w:val="28"/>
        </w:rPr>
        <w:t>г.</w:t>
      </w:r>
      <w:r>
        <w:rPr>
          <w:rFonts w:ascii="Times New Roman" w:eastAsia="Times New Roman" w:hAnsi="Times New Roman" w:cs="Times New Roman"/>
          <w:sz w:val="28"/>
        </w:rPr>
        <w:t xml:space="preserve"> са направени препоръки за промени в прилаганите методи за регулиране на цените, подобряване на процеса на документиране при извършване на проверки от работни групи на КЕВР, подобряване качеството на юридическата обосновка на съответните решения на КЕВР и др.</w:t>
      </w:r>
    </w:p>
    <w:p w:rsidR="00F12D55" w:rsidRDefault="00035985" w:rsidP="0061380E">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Вижда се, че към края на 2015 година е реализирана една от основните планирани промени, а именно засилване на независимостта на регулатора. По отношение на останалите въпроси от обществен интерес може да се отбележи, че благодарение на новата открита и по-ефективна политика на КЕВР е налиц</w:t>
      </w:r>
      <w:r w:rsidR="00381EBB">
        <w:rPr>
          <w:rFonts w:ascii="Times New Roman" w:eastAsia="Times New Roman" w:hAnsi="Times New Roman" w:cs="Times New Roman"/>
          <w:sz w:val="28"/>
        </w:rPr>
        <w:t>е</w:t>
      </w:r>
      <w:r w:rsidR="00C3122C">
        <w:rPr>
          <w:rFonts w:ascii="Times New Roman" w:eastAsia="Times New Roman" w:hAnsi="Times New Roman" w:cs="Times New Roman"/>
          <w:sz w:val="28"/>
        </w:rPr>
        <w:t xml:space="preserve"> </w:t>
      </w:r>
      <w:r>
        <w:rPr>
          <w:rFonts w:ascii="Times New Roman" w:eastAsia="Times New Roman" w:hAnsi="Times New Roman" w:cs="Times New Roman"/>
          <w:sz w:val="28"/>
        </w:rPr>
        <w:t>сериозен напредък, но не са постигнати всички очаквани положителни резултати.</w:t>
      </w:r>
    </w:p>
    <w:p w:rsidR="00F12D55" w:rsidRDefault="00035985" w:rsidP="0061380E">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Наличието на все още значителен брой жалби, отразен и в позициите на доклади на независими институции, както посочените по-горе, налагат извода, че е необходимо да продължи поддържане на постоянна комуник</w:t>
      </w:r>
      <w:r w:rsidR="0061380E">
        <w:rPr>
          <w:rFonts w:ascii="Times New Roman" w:eastAsia="Times New Roman" w:hAnsi="Times New Roman" w:cs="Times New Roman"/>
          <w:sz w:val="28"/>
        </w:rPr>
        <w:t xml:space="preserve">ация от страна на парламентарната комисия </w:t>
      </w:r>
      <w:r>
        <w:rPr>
          <w:rFonts w:ascii="Times New Roman" w:eastAsia="Times New Roman" w:hAnsi="Times New Roman" w:cs="Times New Roman"/>
          <w:sz w:val="28"/>
        </w:rPr>
        <w:t xml:space="preserve">с КЕВР </w:t>
      </w:r>
      <w:r w:rsidR="0061380E">
        <w:rPr>
          <w:rFonts w:ascii="Times New Roman" w:eastAsia="Times New Roman" w:hAnsi="Times New Roman" w:cs="Times New Roman"/>
          <w:sz w:val="28"/>
        </w:rPr>
        <w:t xml:space="preserve">по отношение на нейната дейност </w:t>
      </w:r>
      <w:r>
        <w:rPr>
          <w:rFonts w:ascii="Times New Roman" w:eastAsia="Times New Roman" w:hAnsi="Times New Roman" w:cs="Times New Roman"/>
          <w:sz w:val="28"/>
        </w:rPr>
        <w:t xml:space="preserve">по обработка на жалбите и санкциониране на монополите при </w:t>
      </w:r>
      <w:r w:rsidR="00381EBB">
        <w:rPr>
          <w:rFonts w:ascii="Times New Roman" w:eastAsia="Times New Roman" w:hAnsi="Times New Roman" w:cs="Times New Roman"/>
          <w:sz w:val="28"/>
        </w:rPr>
        <w:t>д</w:t>
      </w:r>
      <w:r>
        <w:rPr>
          <w:rFonts w:ascii="Times New Roman" w:eastAsia="Times New Roman" w:hAnsi="Times New Roman" w:cs="Times New Roman"/>
          <w:sz w:val="28"/>
        </w:rPr>
        <w:t>оказани т</w:t>
      </w:r>
      <w:r w:rsidR="00381EBB">
        <w:rPr>
          <w:rFonts w:ascii="Times New Roman" w:eastAsia="Times New Roman" w:hAnsi="Times New Roman" w:cs="Times New Roman"/>
          <w:sz w:val="28"/>
        </w:rPr>
        <w:t>е</w:t>
      </w:r>
      <w:r>
        <w:rPr>
          <w:rFonts w:ascii="Times New Roman" w:eastAsia="Times New Roman" w:hAnsi="Times New Roman" w:cs="Times New Roman"/>
          <w:sz w:val="28"/>
        </w:rPr>
        <w:t>хни нарушения.</w:t>
      </w:r>
    </w:p>
    <w:p w:rsidR="00F12D55" w:rsidRDefault="00035985" w:rsidP="0061380E">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Този сегмент от дейността на КЕВР ще придобие още по-голяма тежест с очакваното стартиране на либерализацията на енергийния пазар и ръста на обема на регламентирани услуги от страна на мрежовите оператори в процес на преминаване на потребителите към свободния пазар. </w:t>
      </w:r>
    </w:p>
    <w:p w:rsidR="00F12D55" w:rsidRDefault="00035985" w:rsidP="0061380E">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 отчетните доклади на КЕВР до </w:t>
      </w:r>
      <w:r w:rsidR="0061380E">
        <w:rPr>
          <w:rFonts w:ascii="Times New Roman" w:eastAsia="Times New Roman" w:hAnsi="Times New Roman" w:cs="Times New Roman"/>
          <w:sz w:val="28"/>
        </w:rPr>
        <w:t>КНДДКЕВР</w:t>
      </w:r>
      <w:r>
        <w:rPr>
          <w:rFonts w:ascii="Times New Roman" w:eastAsia="Times New Roman" w:hAnsi="Times New Roman" w:cs="Times New Roman"/>
          <w:sz w:val="28"/>
        </w:rPr>
        <w:t xml:space="preserve"> могат да се проследят проблемните въпроси за дейността на институцията, които не се свеждат само до липсата на бюджет, а включват:</w:t>
      </w:r>
    </w:p>
    <w:p w:rsidR="00F12D55" w:rsidRDefault="00035985">
      <w:pPr>
        <w:numPr>
          <w:ilvl w:val="0"/>
          <w:numId w:val="7"/>
        </w:numPr>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наличие на голям брой дела, част от които са породени от погрешни практики и актове на самата институция</w:t>
      </w:r>
      <w:r w:rsidR="00C3122C">
        <w:rPr>
          <w:rFonts w:ascii="Times New Roman" w:eastAsia="Times New Roman" w:hAnsi="Times New Roman" w:cs="Times New Roman"/>
          <w:sz w:val="28"/>
        </w:rPr>
        <w:t>;</w:t>
      </w:r>
      <w:r>
        <w:rPr>
          <w:rFonts w:ascii="Times New Roman" w:eastAsia="Times New Roman" w:hAnsi="Times New Roman" w:cs="Times New Roman"/>
          <w:sz w:val="28"/>
        </w:rPr>
        <w:t xml:space="preserve"> </w:t>
      </w:r>
    </w:p>
    <w:p w:rsidR="00F12D55" w:rsidRDefault="00035985">
      <w:pPr>
        <w:numPr>
          <w:ilvl w:val="0"/>
          <w:numId w:val="7"/>
        </w:numPr>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ограничен </w:t>
      </w:r>
      <w:proofErr w:type="spellStart"/>
      <w:r>
        <w:rPr>
          <w:rFonts w:ascii="Times New Roman" w:eastAsia="Times New Roman" w:hAnsi="Times New Roman" w:cs="Times New Roman"/>
          <w:sz w:val="28"/>
        </w:rPr>
        <w:t>последващ</w:t>
      </w:r>
      <w:proofErr w:type="spellEnd"/>
      <w:r>
        <w:rPr>
          <w:rFonts w:ascii="Times New Roman" w:eastAsia="Times New Roman" w:hAnsi="Times New Roman" w:cs="Times New Roman"/>
          <w:sz w:val="28"/>
        </w:rPr>
        <w:t xml:space="preserve"> контрол след установяване на нарушения при регулираните субекти, което води до продължаване на лоши </w:t>
      </w:r>
      <w:r>
        <w:rPr>
          <w:rFonts w:ascii="Times New Roman" w:eastAsia="Times New Roman" w:hAnsi="Times New Roman" w:cs="Times New Roman"/>
          <w:sz w:val="28"/>
        </w:rPr>
        <w:lastRenderedPageBreak/>
        <w:t>практики, което от своя страна води до ограничаване на възможн</w:t>
      </w:r>
      <w:r w:rsidR="00381EBB">
        <w:rPr>
          <w:rFonts w:ascii="Times New Roman" w:eastAsia="Times New Roman" w:hAnsi="Times New Roman" w:cs="Times New Roman"/>
          <w:sz w:val="28"/>
        </w:rPr>
        <w:t>о</w:t>
      </w:r>
      <w:r>
        <w:rPr>
          <w:rFonts w:ascii="Times New Roman" w:eastAsia="Times New Roman" w:hAnsi="Times New Roman" w:cs="Times New Roman"/>
          <w:sz w:val="28"/>
        </w:rPr>
        <w:t>стите на КЕВР за въвеждане на пазарни принципи</w:t>
      </w:r>
      <w:r w:rsidR="00C3122C">
        <w:rPr>
          <w:rFonts w:ascii="Times New Roman" w:eastAsia="Times New Roman" w:hAnsi="Times New Roman" w:cs="Times New Roman"/>
          <w:sz w:val="28"/>
        </w:rPr>
        <w:t>;</w:t>
      </w:r>
    </w:p>
    <w:p w:rsidR="00F12D55" w:rsidRDefault="00035985" w:rsidP="0061380E">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 приложение към настоящото обобщение са представени темите на заседанията на </w:t>
      </w:r>
      <w:r w:rsidR="0061380E">
        <w:rPr>
          <w:rFonts w:ascii="Times New Roman" w:eastAsia="Times New Roman" w:hAnsi="Times New Roman" w:cs="Times New Roman"/>
          <w:sz w:val="28"/>
        </w:rPr>
        <w:t>парламентарната комисия за наблюдение на дейността на ДКЕВР</w:t>
      </w:r>
      <w:r>
        <w:rPr>
          <w:rFonts w:ascii="Times New Roman" w:eastAsia="Times New Roman" w:hAnsi="Times New Roman" w:cs="Times New Roman"/>
          <w:sz w:val="28"/>
        </w:rPr>
        <w:t xml:space="preserve"> и обсъжданията в работните групи, както и основни теми от жалбите на граждани и </w:t>
      </w:r>
      <w:r w:rsidR="0061380E">
        <w:rPr>
          <w:rFonts w:ascii="Times New Roman" w:eastAsia="Times New Roman" w:hAnsi="Times New Roman" w:cs="Times New Roman"/>
          <w:sz w:val="28"/>
        </w:rPr>
        <w:t>неправителствено организации</w:t>
      </w:r>
      <w:r>
        <w:rPr>
          <w:rFonts w:ascii="Times New Roman" w:eastAsia="Times New Roman" w:hAnsi="Times New Roman" w:cs="Times New Roman"/>
          <w:sz w:val="28"/>
        </w:rPr>
        <w:t>.</w:t>
      </w:r>
    </w:p>
    <w:p w:rsidR="00F12D55" w:rsidRPr="00F16AA8" w:rsidRDefault="00035985" w:rsidP="00F16AA8">
      <w:pPr>
        <w:pStyle w:val="ListParagraph"/>
        <w:numPr>
          <w:ilvl w:val="0"/>
          <w:numId w:val="13"/>
        </w:numPr>
        <w:jc w:val="both"/>
        <w:rPr>
          <w:rFonts w:ascii="Times New Roman" w:eastAsia="Times New Roman" w:hAnsi="Times New Roman" w:cs="Times New Roman"/>
          <w:sz w:val="28"/>
        </w:rPr>
      </w:pPr>
      <w:r w:rsidRPr="00F16AA8">
        <w:rPr>
          <w:rFonts w:ascii="Times New Roman" w:eastAsia="Times New Roman" w:hAnsi="Times New Roman" w:cs="Times New Roman"/>
          <w:sz w:val="28"/>
        </w:rPr>
        <w:t>Изводи:</w:t>
      </w:r>
    </w:p>
    <w:p w:rsidR="00F12D55" w:rsidRDefault="00035985" w:rsidP="0061380E">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Целесъобразността от продължаване работата на К</w:t>
      </w:r>
      <w:r w:rsidR="0061380E">
        <w:rPr>
          <w:rFonts w:ascii="Times New Roman" w:eastAsia="Times New Roman" w:hAnsi="Times New Roman" w:cs="Times New Roman"/>
          <w:sz w:val="28"/>
        </w:rPr>
        <w:t>омисията за наблюдение на дейността на ДКЕВР</w:t>
      </w:r>
      <w:r>
        <w:rPr>
          <w:rFonts w:ascii="Times New Roman" w:eastAsia="Times New Roman" w:hAnsi="Times New Roman" w:cs="Times New Roman"/>
          <w:sz w:val="28"/>
        </w:rPr>
        <w:t xml:space="preserve"> в новите условия и при новия формат на КЕВР е в отговор на повишената отговорност на </w:t>
      </w:r>
      <w:r w:rsidR="008D0021">
        <w:rPr>
          <w:rFonts w:ascii="Times New Roman" w:eastAsia="Times New Roman" w:hAnsi="Times New Roman" w:cs="Times New Roman"/>
          <w:sz w:val="28"/>
        </w:rPr>
        <w:t>Н</w:t>
      </w:r>
      <w:r w:rsidR="0061380E">
        <w:rPr>
          <w:rFonts w:ascii="Times New Roman" w:eastAsia="Times New Roman" w:hAnsi="Times New Roman" w:cs="Times New Roman"/>
          <w:sz w:val="28"/>
        </w:rPr>
        <w:t xml:space="preserve">ародното събрание </w:t>
      </w:r>
      <w:r>
        <w:rPr>
          <w:rFonts w:ascii="Times New Roman" w:eastAsia="Times New Roman" w:hAnsi="Times New Roman" w:cs="Times New Roman"/>
          <w:sz w:val="28"/>
        </w:rPr>
        <w:t xml:space="preserve"> към обществото за дейността на КЕВР. </w:t>
      </w:r>
      <w:r w:rsidR="008D0021">
        <w:rPr>
          <w:rFonts w:ascii="Times New Roman" w:eastAsia="Times New Roman" w:hAnsi="Times New Roman" w:cs="Times New Roman"/>
          <w:sz w:val="28"/>
        </w:rPr>
        <w:t>Като орган избран от Н</w:t>
      </w:r>
      <w:r w:rsidR="0061380E">
        <w:rPr>
          <w:rFonts w:ascii="Times New Roman" w:eastAsia="Times New Roman" w:hAnsi="Times New Roman" w:cs="Times New Roman"/>
          <w:sz w:val="28"/>
        </w:rPr>
        <w:t>ародното събрание</w:t>
      </w:r>
      <w:r>
        <w:rPr>
          <w:rFonts w:ascii="Times New Roman" w:eastAsia="Times New Roman" w:hAnsi="Times New Roman" w:cs="Times New Roman"/>
          <w:sz w:val="28"/>
        </w:rPr>
        <w:t xml:space="preserve">, както и от това, че предвидения в </w:t>
      </w:r>
      <w:r w:rsidR="00425C88">
        <w:rPr>
          <w:rFonts w:ascii="Times New Roman" w:eastAsia="Times New Roman" w:hAnsi="Times New Roman" w:cs="Times New Roman"/>
          <w:sz w:val="28"/>
        </w:rPr>
        <w:t>З</w:t>
      </w:r>
      <w:r w:rsidR="0061380E">
        <w:rPr>
          <w:rFonts w:ascii="Times New Roman" w:eastAsia="Times New Roman" w:hAnsi="Times New Roman" w:cs="Times New Roman"/>
          <w:sz w:val="28"/>
        </w:rPr>
        <w:t xml:space="preserve">акона за енергетиката </w:t>
      </w:r>
      <w:r>
        <w:rPr>
          <w:rFonts w:ascii="Times New Roman" w:eastAsia="Times New Roman" w:hAnsi="Times New Roman" w:cs="Times New Roman"/>
          <w:sz w:val="28"/>
        </w:rPr>
        <w:t>отчет на КЕВР за годишен период не е достатъчен за изграждане на задълбочена оценка за изпълнение на задачите на КЕВР, ролята на КН</w:t>
      </w:r>
      <w:r w:rsidR="0061380E">
        <w:rPr>
          <w:rFonts w:ascii="Times New Roman" w:eastAsia="Times New Roman" w:hAnsi="Times New Roman" w:cs="Times New Roman"/>
          <w:sz w:val="28"/>
        </w:rPr>
        <w:t>Д</w:t>
      </w:r>
      <w:r>
        <w:rPr>
          <w:rFonts w:ascii="Times New Roman" w:eastAsia="Times New Roman" w:hAnsi="Times New Roman" w:cs="Times New Roman"/>
          <w:sz w:val="28"/>
        </w:rPr>
        <w:t xml:space="preserve">ДКЕВР става съществено важна, включително и за предприемане на навременни законодателни инициативи за подобряване на регулаторната рамка при прехода към либерализиран енергиен пазар. </w:t>
      </w:r>
    </w:p>
    <w:p w:rsidR="00F12D55" w:rsidRDefault="00035985" w:rsidP="0061380E">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 допълнение и поради липсата на други форми за участие на </w:t>
      </w:r>
      <w:r w:rsidR="0061380E">
        <w:rPr>
          <w:rFonts w:ascii="Times New Roman" w:eastAsia="Times New Roman" w:hAnsi="Times New Roman" w:cs="Times New Roman"/>
          <w:sz w:val="28"/>
        </w:rPr>
        <w:t>неправителствения сектор</w:t>
      </w:r>
      <w:r>
        <w:rPr>
          <w:rFonts w:ascii="Times New Roman" w:eastAsia="Times New Roman" w:hAnsi="Times New Roman" w:cs="Times New Roman"/>
          <w:sz w:val="28"/>
        </w:rPr>
        <w:t xml:space="preserve">, заседанията на </w:t>
      </w:r>
      <w:r w:rsidR="0061380E">
        <w:rPr>
          <w:rFonts w:ascii="Times New Roman" w:eastAsia="Times New Roman" w:hAnsi="Times New Roman" w:cs="Times New Roman"/>
          <w:sz w:val="28"/>
        </w:rPr>
        <w:t>парламентарната комисия</w:t>
      </w:r>
      <w:r>
        <w:rPr>
          <w:rFonts w:ascii="Times New Roman" w:eastAsia="Times New Roman" w:hAnsi="Times New Roman" w:cs="Times New Roman"/>
          <w:sz w:val="28"/>
        </w:rPr>
        <w:t xml:space="preserve"> са важен елемент за постигане на откритост и достъпност на важни за обществото информации. </w:t>
      </w:r>
    </w:p>
    <w:p w:rsidR="00F12D55" w:rsidRDefault="00035985" w:rsidP="0061380E">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Липсата на ясни дефиниции в </w:t>
      </w:r>
      <w:r w:rsidR="00425C88">
        <w:rPr>
          <w:rFonts w:ascii="Times New Roman" w:eastAsia="Times New Roman" w:hAnsi="Times New Roman" w:cs="Times New Roman"/>
          <w:sz w:val="28"/>
        </w:rPr>
        <w:t>З</w:t>
      </w:r>
      <w:r w:rsidR="0061380E">
        <w:rPr>
          <w:rFonts w:ascii="Times New Roman" w:eastAsia="Times New Roman" w:hAnsi="Times New Roman" w:cs="Times New Roman"/>
          <w:sz w:val="28"/>
        </w:rPr>
        <w:t>акона за енергетиката</w:t>
      </w:r>
      <w:r>
        <w:rPr>
          <w:rFonts w:ascii="Times New Roman" w:eastAsia="Times New Roman" w:hAnsi="Times New Roman" w:cs="Times New Roman"/>
          <w:sz w:val="28"/>
        </w:rPr>
        <w:t xml:space="preserve"> за взаимоотношенията на </w:t>
      </w:r>
      <w:proofErr w:type="spellStart"/>
      <w:r w:rsidR="00B936F2">
        <w:rPr>
          <w:rFonts w:ascii="Times New Roman" w:eastAsia="Times New Roman" w:hAnsi="Times New Roman" w:cs="Times New Roman"/>
          <w:sz w:val="28"/>
        </w:rPr>
        <w:t>закон</w:t>
      </w:r>
      <w:r w:rsidR="0061380E">
        <w:rPr>
          <w:rFonts w:ascii="Times New Roman" w:eastAsia="Times New Roman" w:hAnsi="Times New Roman" w:cs="Times New Roman"/>
          <w:sz w:val="28"/>
        </w:rPr>
        <w:t>то</w:t>
      </w:r>
      <w:proofErr w:type="spellEnd"/>
      <w:r w:rsidR="0061380E">
        <w:rPr>
          <w:rFonts w:ascii="Times New Roman" w:eastAsia="Times New Roman" w:hAnsi="Times New Roman" w:cs="Times New Roman"/>
          <w:sz w:val="28"/>
        </w:rPr>
        <w:t xml:space="preserve"> събрание</w:t>
      </w:r>
      <w:r>
        <w:rPr>
          <w:rFonts w:ascii="Times New Roman" w:eastAsia="Times New Roman" w:hAnsi="Times New Roman" w:cs="Times New Roman"/>
          <w:sz w:val="28"/>
        </w:rPr>
        <w:t xml:space="preserve"> с КЕВР е основание да се постави и въпроса за</w:t>
      </w:r>
      <w:r w:rsidR="0061380E">
        <w:rPr>
          <w:rFonts w:ascii="Times New Roman" w:eastAsia="Times New Roman" w:hAnsi="Times New Roman" w:cs="Times New Roman"/>
          <w:sz w:val="28"/>
        </w:rPr>
        <w:t xml:space="preserve"> осигуряване на независимостта </w:t>
      </w:r>
      <w:r>
        <w:rPr>
          <w:rFonts w:ascii="Times New Roman" w:eastAsia="Times New Roman" w:hAnsi="Times New Roman" w:cs="Times New Roman"/>
          <w:sz w:val="28"/>
        </w:rPr>
        <w:t xml:space="preserve">на КЕВР, но дейността на </w:t>
      </w:r>
      <w:r w:rsidR="0061380E">
        <w:rPr>
          <w:rFonts w:ascii="Times New Roman" w:eastAsia="Times New Roman" w:hAnsi="Times New Roman" w:cs="Times New Roman"/>
          <w:sz w:val="28"/>
        </w:rPr>
        <w:t>КНДДКЕВР</w:t>
      </w:r>
      <w:r>
        <w:rPr>
          <w:rFonts w:ascii="Times New Roman" w:eastAsia="Times New Roman" w:hAnsi="Times New Roman" w:cs="Times New Roman"/>
          <w:sz w:val="28"/>
        </w:rPr>
        <w:t xml:space="preserve"> досега е била и ще остане в полето на обсъждания на проблемни области при спазване на принципа да не се оказва въздействие и натиск върху решенията на КЕВР.</w:t>
      </w:r>
    </w:p>
    <w:p w:rsidR="00F12D55" w:rsidRDefault="00035985" w:rsidP="0061380E">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Редица от поставените на обсъждане проблеми все още не намират своето решение и са обект на критични оценки и от други институции, така че </w:t>
      </w:r>
      <w:r w:rsidR="0061380E">
        <w:rPr>
          <w:rFonts w:ascii="Times New Roman" w:eastAsia="Times New Roman" w:hAnsi="Times New Roman" w:cs="Times New Roman"/>
          <w:sz w:val="28"/>
        </w:rPr>
        <w:t>парламентарната комисия</w:t>
      </w:r>
      <w:r>
        <w:rPr>
          <w:rFonts w:ascii="Times New Roman" w:eastAsia="Times New Roman" w:hAnsi="Times New Roman" w:cs="Times New Roman"/>
          <w:sz w:val="28"/>
        </w:rPr>
        <w:t xml:space="preserve"> планира през предстоящата сесия обсъждане на възможни решения в обществен интерес на тези открити въпроси.</w:t>
      </w:r>
    </w:p>
    <w:p w:rsidR="00F12D55" w:rsidRPr="00F16AA8" w:rsidRDefault="00035985" w:rsidP="00F16AA8">
      <w:pPr>
        <w:pStyle w:val="ListParagraph"/>
        <w:numPr>
          <w:ilvl w:val="0"/>
          <w:numId w:val="13"/>
        </w:numPr>
        <w:jc w:val="both"/>
        <w:rPr>
          <w:rFonts w:ascii="Times New Roman" w:eastAsia="Times New Roman" w:hAnsi="Times New Roman" w:cs="Times New Roman"/>
          <w:sz w:val="28"/>
        </w:rPr>
      </w:pPr>
      <w:r w:rsidRPr="00F16AA8">
        <w:rPr>
          <w:rFonts w:ascii="Times New Roman" w:eastAsia="Times New Roman" w:hAnsi="Times New Roman" w:cs="Times New Roman"/>
          <w:sz w:val="28"/>
        </w:rPr>
        <w:lastRenderedPageBreak/>
        <w:t>Препоръки</w:t>
      </w:r>
      <w:r w:rsidR="00F16AA8">
        <w:rPr>
          <w:rFonts w:ascii="Times New Roman" w:eastAsia="Times New Roman" w:hAnsi="Times New Roman" w:cs="Times New Roman"/>
          <w:sz w:val="28"/>
          <w:lang w:val="en-US"/>
        </w:rPr>
        <w:t>:</w:t>
      </w:r>
    </w:p>
    <w:p w:rsidR="00F12D55" w:rsidRDefault="00035985">
      <w:pPr>
        <w:numPr>
          <w:ilvl w:val="0"/>
          <w:numId w:val="10"/>
        </w:numPr>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Да </w:t>
      </w:r>
      <w:r w:rsidR="0061380E">
        <w:rPr>
          <w:rFonts w:ascii="Times New Roman" w:eastAsia="Times New Roman" w:hAnsi="Times New Roman" w:cs="Times New Roman"/>
          <w:sz w:val="28"/>
        </w:rPr>
        <w:t xml:space="preserve">се </w:t>
      </w:r>
      <w:r>
        <w:rPr>
          <w:rFonts w:ascii="Times New Roman" w:eastAsia="Times New Roman" w:hAnsi="Times New Roman" w:cs="Times New Roman"/>
          <w:sz w:val="28"/>
        </w:rPr>
        <w:t xml:space="preserve">предложи промяна на името на </w:t>
      </w:r>
      <w:r w:rsidR="0061380E">
        <w:rPr>
          <w:rFonts w:ascii="Times New Roman" w:eastAsia="Times New Roman" w:hAnsi="Times New Roman" w:cs="Times New Roman"/>
          <w:sz w:val="28"/>
        </w:rPr>
        <w:t>парламентарната комисия;</w:t>
      </w:r>
    </w:p>
    <w:p w:rsidR="00F12D55" w:rsidRDefault="00035985">
      <w:pPr>
        <w:numPr>
          <w:ilvl w:val="0"/>
          <w:numId w:val="10"/>
        </w:numPr>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Да </w:t>
      </w:r>
      <w:r w:rsidR="0061380E">
        <w:rPr>
          <w:rFonts w:ascii="Times New Roman" w:eastAsia="Times New Roman" w:hAnsi="Times New Roman" w:cs="Times New Roman"/>
          <w:sz w:val="28"/>
        </w:rPr>
        <w:t xml:space="preserve">се </w:t>
      </w:r>
      <w:r>
        <w:rPr>
          <w:rFonts w:ascii="Times New Roman" w:eastAsia="Times New Roman" w:hAnsi="Times New Roman" w:cs="Times New Roman"/>
          <w:sz w:val="28"/>
        </w:rPr>
        <w:t>приеме основни теми за разглеждане в следващия период</w:t>
      </w:r>
      <w:r w:rsidR="0061380E">
        <w:rPr>
          <w:rFonts w:ascii="Times New Roman" w:eastAsia="Times New Roman" w:hAnsi="Times New Roman" w:cs="Times New Roman"/>
          <w:sz w:val="28"/>
        </w:rPr>
        <w:t>;</w:t>
      </w:r>
    </w:p>
    <w:p w:rsidR="00F12D55" w:rsidRDefault="00035985">
      <w:pPr>
        <w:numPr>
          <w:ilvl w:val="0"/>
          <w:numId w:val="10"/>
        </w:numPr>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Да </w:t>
      </w:r>
      <w:r w:rsidR="0061380E">
        <w:rPr>
          <w:rFonts w:ascii="Times New Roman" w:eastAsia="Times New Roman" w:hAnsi="Times New Roman" w:cs="Times New Roman"/>
          <w:sz w:val="28"/>
        </w:rPr>
        <w:t xml:space="preserve">се </w:t>
      </w:r>
      <w:r>
        <w:rPr>
          <w:rFonts w:ascii="Times New Roman" w:eastAsia="Times New Roman" w:hAnsi="Times New Roman" w:cs="Times New Roman"/>
          <w:sz w:val="28"/>
        </w:rPr>
        <w:t>съдейства за оценка и подкрепа за получаване на адекватен бюджет на КЕВР с оглед на задачите на институцията</w:t>
      </w:r>
      <w:r w:rsidR="0061380E">
        <w:rPr>
          <w:rFonts w:ascii="Times New Roman" w:eastAsia="Times New Roman" w:hAnsi="Times New Roman" w:cs="Times New Roman"/>
          <w:sz w:val="28"/>
        </w:rPr>
        <w:t>;</w:t>
      </w:r>
    </w:p>
    <w:p w:rsidR="00F12D55" w:rsidRDefault="0061380E">
      <w:pPr>
        <w:numPr>
          <w:ilvl w:val="0"/>
          <w:numId w:val="10"/>
        </w:numPr>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Да се </w:t>
      </w:r>
      <w:r w:rsidR="00035985">
        <w:rPr>
          <w:rFonts w:ascii="Times New Roman" w:eastAsia="Times New Roman" w:hAnsi="Times New Roman" w:cs="Times New Roman"/>
          <w:sz w:val="28"/>
        </w:rPr>
        <w:t>продължи комуникацията с КЕВР по отношение на регулаторните аспекти и въпросите за облекчаване на административните процедури по присъединяване на потребители, изкупуване на електрически уредби</w:t>
      </w:r>
      <w:r>
        <w:rPr>
          <w:rFonts w:ascii="Times New Roman" w:eastAsia="Times New Roman" w:hAnsi="Times New Roman" w:cs="Times New Roman"/>
          <w:sz w:val="28"/>
        </w:rPr>
        <w:t>;</w:t>
      </w:r>
    </w:p>
    <w:p w:rsidR="00F12D55" w:rsidRDefault="0061380E">
      <w:pPr>
        <w:numPr>
          <w:ilvl w:val="0"/>
          <w:numId w:val="10"/>
        </w:numPr>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Да се о</w:t>
      </w:r>
      <w:r w:rsidR="00035985">
        <w:rPr>
          <w:rFonts w:ascii="Times New Roman" w:eastAsia="Times New Roman" w:hAnsi="Times New Roman" w:cs="Times New Roman"/>
          <w:sz w:val="28"/>
        </w:rPr>
        <w:t xml:space="preserve">сигури навременна законодателна помощ при възникване на необходимост от промени във връзка с въвеждане на трети </w:t>
      </w:r>
      <w:proofErr w:type="spellStart"/>
      <w:r w:rsidR="00035985">
        <w:rPr>
          <w:rFonts w:ascii="Times New Roman" w:eastAsia="Times New Roman" w:hAnsi="Times New Roman" w:cs="Times New Roman"/>
          <w:sz w:val="28"/>
        </w:rPr>
        <w:t>либерализационен</w:t>
      </w:r>
      <w:proofErr w:type="spellEnd"/>
      <w:r w:rsidR="00035985">
        <w:rPr>
          <w:rFonts w:ascii="Times New Roman" w:eastAsia="Times New Roman" w:hAnsi="Times New Roman" w:cs="Times New Roman"/>
          <w:sz w:val="28"/>
        </w:rPr>
        <w:t xml:space="preserve"> пакет в регулаторната рамка на страната</w:t>
      </w:r>
      <w:r>
        <w:rPr>
          <w:rFonts w:ascii="Times New Roman" w:eastAsia="Times New Roman" w:hAnsi="Times New Roman" w:cs="Times New Roman"/>
          <w:sz w:val="28"/>
        </w:rPr>
        <w:t>;</w:t>
      </w:r>
    </w:p>
    <w:p w:rsidR="00F12D55" w:rsidRDefault="00F12D55">
      <w:pPr>
        <w:jc w:val="both"/>
        <w:rPr>
          <w:rFonts w:ascii="Times New Roman" w:eastAsia="Times New Roman" w:hAnsi="Times New Roman" w:cs="Times New Roman"/>
          <w:sz w:val="28"/>
        </w:rPr>
      </w:pPr>
    </w:p>
    <w:p w:rsidR="00F12D55" w:rsidRDefault="00035985" w:rsidP="00F16AA8">
      <w:pPr>
        <w:pStyle w:val="ListParagraph"/>
        <w:numPr>
          <w:ilvl w:val="0"/>
          <w:numId w:val="13"/>
        </w:numPr>
        <w:jc w:val="both"/>
        <w:rPr>
          <w:rFonts w:ascii="Times New Roman" w:eastAsia="Times New Roman" w:hAnsi="Times New Roman" w:cs="Times New Roman"/>
          <w:sz w:val="28"/>
        </w:rPr>
      </w:pPr>
      <w:r w:rsidRPr="00F16AA8">
        <w:rPr>
          <w:rFonts w:ascii="Times New Roman" w:eastAsia="Times New Roman" w:hAnsi="Times New Roman" w:cs="Times New Roman"/>
          <w:sz w:val="28"/>
        </w:rPr>
        <w:t>ПРИЛОЖЕНИЯ</w:t>
      </w:r>
      <w:r w:rsidR="00381EBB">
        <w:rPr>
          <w:rFonts w:ascii="Times New Roman" w:eastAsia="Times New Roman" w:hAnsi="Times New Roman" w:cs="Times New Roman"/>
          <w:sz w:val="28"/>
        </w:rPr>
        <w:t>:</w:t>
      </w:r>
    </w:p>
    <w:p w:rsidR="00381EBB" w:rsidRPr="00F16AA8" w:rsidRDefault="00381EBB" w:rsidP="00210BAF">
      <w:pPr>
        <w:pStyle w:val="ListParagraph"/>
        <w:ind w:left="1080"/>
        <w:jc w:val="both"/>
        <w:rPr>
          <w:rFonts w:ascii="Times New Roman" w:eastAsia="Times New Roman" w:hAnsi="Times New Roman" w:cs="Times New Roman"/>
          <w:sz w:val="28"/>
        </w:rPr>
      </w:pPr>
    </w:p>
    <w:p w:rsidR="00210BAF" w:rsidRPr="00210BAF" w:rsidRDefault="00210BAF" w:rsidP="00210BAF">
      <w:pPr>
        <w:pStyle w:val="ListParagraph"/>
        <w:numPr>
          <w:ilvl w:val="0"/>
          <w:numId w:val="14"/>
        </w:numPr>
        <w:jc w:val="both"/>
        <w:rPr>
          <w:rFonts w:ascii="Times New Roman" w:eastAsia="Times New Roman" w:hAnsi="Times New Roman" w:cs="Times New Roman"/>
          <w:sz w:val="28"/>
        </w:rPr>
      </w:pPr>
      <w:r w:rsidRPr="00210BAF">
        <w:rPr>
          <w:rFonts w:ascii="Times New Roman" w:eastAsia="Times New Roman" w:hAnsi="Times New Roman" w:cs="Times New Roman"/>
          <w:sz w:val="28"/>
        </w:rPr>
        <w:t>Теми, разгледани на проведените досега заседания на Комисията за наблюдение на дейността на ДКЕВР и жалбите от изминалия период;</w:t>
      </w:r>
    </w:p>
    <w:p w:rsidR="00F12D55" w:rsidRPr="00381EBB" w:rsidRDefault="00035985" w:rsidP="00210BAF">
      <w:pPr>
        <w:pStyle w:val="ListParagraph"/>
        <w:numPr>
          <w:ilvl w:val="0"/>
          <w:numId w:val="14"/>
        </w:numPr>
        <w:jc w:val="both"/>
        <w:rPr>
          <w:rFonts w:ascii="Times New Roman" w:eastAsia="Times New Roman" w:hAnsi="Times New Roman" w:cs="Times New Roman"/>
          <w:sz w:val="28"/>
        </w:rPr>
      </w:pPr>
      <w:r w:rsidRPr="00381EBB">
        <w:rPr>
          <w:rFonts w:ascii="Times New Roman" w:eastAsia="Times New Roman" w:hAnsi="Times New Roman" w:cs="Times New Roman"/>
          <w:sz w:val="28"/>
        </w:rPr>
        <w:t>Предложение за водещи теми през следващия период</w:t>
      </w:r>
      <w:r w:rsidR="0061380E">
        <w:rPr>
          <w:rFonts w:ascii="Times New Roman" w:eastAsia="Times New Roman" w:hAnsi="Times New Roman" w:cs="Times New Roman"/>
          <w:sz w:val="28"/>
        </w:rPr>
        <w:t>;</w:t>
      </w:r>
    </w:p>
    <w:p w:rsidR="00381EBB" w:rsidRDefault="00381EBB">
      <w:pPr>
        <w:rPr>
          <w:rFonts w:ascii="Times New Roman" w:eastAsia="Times New Roman" w:hAnsi="Times New Roman" w:cs="Times New Roman"/>
          <w:sz w:val="28"/>
        </w:rPr>
      </w:pPr>
    </w:p>
    <w:p w:rsidR="0061380E" w:rsidRDefault="0061380E">
      <w:pPr>
        <w:rPr>
          <w:rFonts w:ascii="Times New Roman" w:eastAsia="Times New Roman" w:hAnsi="Times New Roman" w:cs="Times New Roman"/>
          <w:sz w:val="28"/>
        </w:rPr>
      </w:pPr>
    </w:p>
    <w:p w:rsidR="0061380E" w:rsidRDefault="0061380E">
      <w:pPr>
        <w:rPr>
          <w:rFonts w:ascii="Times New Roman" w:eastAsia="Times New Roman" w:hAnsi="Times New Roman" w:cs="Times New Roman"/>
          <w:sz w:val="28"/>
        </w:rPr>
      </w:pPr>
    </w:p>
    <w:p w:rsidR="0061380E" w:rsidRDefault="0061380E">
      <w:pPr>
        <w:rPr>
          <w:rFonts w:ascii="Times New Roman" w:eastAsia="Times New Roman" w:hAnsi="Times New Roman" w:cs="Times New Roman"/>
          <w:sz w:val="28"/>
        </w:rPr>
      </w:pPr>
    </w:p>
    <w:p w:rsidR="0061380E" w:rsidRDefault="0061380E">
      <w:pPr>
        <w:rPr>
          <w:rFonts w:ascii="Times New Roman" w:eastAsia="Times New Roman" w:hAnsi="Times New Roman" w:cs="Times New Roman"/>
          <w:sz w:val="28"/>
        </w:rPr>
      </w:pPr>
    </w:p>
    <w:p w:rsidR="0061380E" w:rsidRDefault="0061380E">
      <w:pPr>
        <w:rPr>
          <w:rFonts w:ascii="Times New Roman" w:eastAsia="Times New Roman" w:hAnsi="Times New Roman" w:cs="Times New Roman"/>
          <w:sz w:val="28"/>
        </w:rPr>
      </w:pPr>
    </w:p>
    <w:p w:rsidR="0061380E" w:rsidRDefault="0061380E">
      <w:pPr>
        <w:rPr>
          <w:rFonts w:ascii="Times New Roman" w:eastAsia="Times New Roman" w:hAnsi="Times New Roman" w:cs="Times New Roman"/>
          <w:sz w:val="28"/>
        </w:rPr>
      </w:pPr>
    </w:p>
    <w:p w:rsidR="00210BAF" w:rsidRDefault="00210BAF">
      <w:pPr>
        <w:rPr>
          <w:rFonts w:ascii="Times New Roman" w:eastAsia="Times New Roman" w:hAnsi="Times New Roman" w:cs="Times New Roman"/>
          <w:sz w:val="28"/>
        </w:rPr>
      </w:pPr>
    </w:p>
    <w:p w:rsidR="00F12D55" w:rsidRDefault="00035985">
      <w:pPr>
        <w:rPr>
          <w:rFonts w:ascii="Times New Roman" w:eastAsia="Times New Roman" w:hAnsi="Times New Roman" w:cs="Times New Roman"/>
          <w:sz w:val="28"/>
        </w:rPr>
      </w:pPr>
      <w:r>
        <w:rPr>
          <w:rFonts w:ascii="Times New Roman" w:eastAsia="Times New Roman" w:hAnsi="Times New Roman" w:cs="Times New Roman"/>
          <w:sz w:val="28"/>
        </w:rPr>
        <w:lastRenderedPageBreak/>
        <w:t>ПРИЛОЖЕНИЕ 1</w:t>
      </w:r>
    </w:p>
    <w:p w:rsidR="00F12D55" w:rsidRDefault="00035985">
      <w:pPr>
        <w:jc w:val="both"/>
        <w:rPr>
          <w:rFonts w:ascii="Times New Roman" w:eastAsia="Times New Roman" w:hAnsi="Times New Roman" w:cs="Times New Roman"/>
          <w:sz w:val="28"/>
        </w:rPr>
      </w:pPr>
      <w:r>
        <w:rPr>
          <w:rFonts w:ascii="Times New Roman" w:eastAsia="Times New Roman" w:hAnsi="Times New Roman" w:cs="Times New Roman"/>
          <w:sz w:val="28"/>
        </w:rPr>
        <w:t>Заседания и теми на</w:t>
      </w:r>
      <w:r w:rsidR="0061380E">
        <w:rPr>
          <w:rFonts w:ascii="Times New Roman" w:eastAsia="Times New Roman" w:hAnsi="Times New Roman" w:cs="Times New Roman"/>
          <w:sz w:val="28"/>
        </w:rPr>
        <w:t xml:space="preserve"> Комисията за наблюдение на дейността на ДКЕВР</w:t>
      </w:r>
    </w:p>
    <w:tbl>
      <w:tblPr>
        <w:tblW w:w="0" w:type="auto"/>
        <w:tblInd w:w="108" w:type="dxa"/>
        <w:tblCellMar>
          <w:left w:w="10" w:type="dxa"/>
          <w:right w:w="10" w:type="dxa"/>
        </w:tblCellMar>
        <w:tblLook w:val="0000" w:firstRow="0" w:lastRow="0" w:firstColumn="0" w:lastColumn="0" w:noHBand="0" w:noVBand="0"/>
      </w:tblPr>
      <w:tblGrid>
        <w:gridCol w:w="1134"/>
        <w:gridCol w:w="8046"/>
      </w:tblGrid>
      <w:tr w:rsidR="00F12D55">
        <w:trPr>
          <w:trHeight w:val="1"/>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rPr>
                <w:rFonts w:ascii="Calibri" w:eastAsia="Calibri" w:hAnsi="Calibri" w:cs="Calibri"/>
              </w:rPr>
            </w:pPr>
            <w:r>
              <w:rPr>
                <w:rFonts w:ascii="Calibri" w:eastAsia="Calibri" w:hAnsi="Calibri" w:cs="Calibri"/>
                <w:color w:val="000000"/>
              </w:rPr>
              <w:t xml:space="preserve">Дата </w:t>
            </w:r>
          </w:p>
        </w:tc>
        <w:tc>
          <w:tcPr>
            <w:tcW w:w="8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rPr>
                <w:rFonts w:ascii="Calibri" w:eastAsia="Calibri" w:hAnsi="Calibri" w:cs="Calibri"/>
              </w:rPr>
            </w:pPr>
            <w:proofErr w:type="spellStart"/>
            <w:r>
              <w:rPr>
                <w:rFonts w:ascii="Calibri" w:eastAsia="Calibri" w:hAnsi="Calibri" w:cs="Calibri"/>
                <w:color w:val="000000"/>
              </w:rPr>
              <w:t>Tеми</w:t>
            </w:r>
            <w:proofErr w:type="spellEnd"/>
          </w:p>
        </w:tc>
      </w:tr>
      <w:tr w:rsidR="00F12D55">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pPr>
            <w:r>
              <w:rPr>
                <w:rFonts w:ascii="Verdana" w:eastAsia="Verdana" w:hAnsi="Verdana" w:cs="Verdana"/>
                <w:color w:val="858484"/>
                <w:sz w:val="15"/>
              </w:rPr>
              <w:t>11/12/2014</w:t>
            </w:r>
          </w:p>
        </w:tc>
        <w:tc>
          <w:tcPr>
            <w:tcW w:w="8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pPr>
            <w:r>
              <w:rPr>
                <w:rFonts w:ascii="Verdana" w:eastAsia="Verdana" w:hAnsi="Verdana" w:cs="Verdana"/>
                <w:color w:val="000000"/>
                <w:sz w:val="15"/>
              </w:rPr>
              <w:t>1. Представяне, обсъждане и приемане на Вътрешни правила на Комисията за наблюдение на дейността на ДКЕВР.</w:t>
            </w:r>
            <w:r>
              <w:rPr>
                <w:rFonts w:ascii="Verdana" w:eastAsia="Verdana" w:hAnsi="Verdana" w:cs="Verdana"/>
                <w:color w:val="000000"/>
                <w:sz w:val="15"/>
              </w:rPr>
              <w:br/>
            </w:r>
            <w:r>
              <w:rPr>
                <w:rFonts w:ascii="Verdana" w:eastAsia="Verdana" w:hAnsi="Verdana" w:cs="Verdana"/>
                <w:color w:val="000000"/>
                <w:sz w:val="15"/>
              </w:rPr>
              <w:br/>
              <w:t>2. Представяне на ръководството на Държавната комисия за енергийно и водно регулиране.</w:t>
            </w:r>
          </w:p>
        </w:tc>
      </w:tr>
      <w:tr w:rsidR="00F12D55">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pPr>
            <w:r>
              <w:rPr>
                <w:rFonts w:ascii="Verdana" w:eastAsia="Verdana" w:hAnsi="Verdana" w:cs="Verdana"/>
                <w:color w:val="858484"/>
                <w:sz w:val="15"/>
              </w:rPr>
              <w:t>13.01.2015</w:t>
            </w:r>
          </w:p>
        </w:tc>
        <w:tc>
          <w:tcPr>
            <w:tcW w:w="8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pPr>
            <w:r>
              <w:rPr>
                <w:rFonts w:ascii="Verdana" w:eastAsia="Verdana" w:hAnsi="Verdana" w:cs="Verdana"/>
                <w:color w:val="000000"/>
                <w:sz w:val="15"/>
              </w:rPr>
              <w:t>1. Приемане на годишен план за работата на Комисията за наблюдение на дейността на ДКЕВР.</w:t>
            </w:r>
            <w:r>
              <w:rPr>
                <w:rFonts w:ascii="Verdana" w:eastAsia="Verdana" w:hAnsi="Verdana" w:cs="Verdana"/>
                <w:color w:val="000000"/>
                <w:sz w:val="15"/>
              </w:rPr>
              <w:br/>
            </w:r>
            <w:r>
              <w:rPr>
                <w:rFonts w:ascii="Verdana" w:eastAsia="Verdana" w:hAnsi="Verdana" w:cs="Verdana"/>
                <w:color w:val="000000"/>
                <w:sz w:val="15"/>
              </w:rPr>
              <w:br/>
              <w:t xml:space="preserve">2. Разглеждане и обсъждане на Законопроект за изменение и допълнение на Закона за енергетиката, № 402-01-3, внесен от Министерски съвет на 07.11.2014 г. </w:t>
            </w:r>
            <w:r>
              <w:rPr>
                <w:rFonts w:ascii="Verdana" w:eastAsia="Verdana" w:hAnsi="Verdana" w:cs="Verdana"/>
                <w:color w:val="000000"/>
                <w:sz w:val="15"/>
              </w:rPr>
              <w:br/>
            </w:r>
            <w:r>
              <w:rPr>
                <w:rFonts w:ascii="Verdana" w:eastAsia="Verdana" w:hAnsi="Verdana" w:cs="Verdana"/>
                <w:color w:val="000000"/>
                <w:sz w:val="15"/>
              </w:rPr>
              <w:br/>
              <w:t xml:space="preserve">3. Разглеждане и обсъждане на : </w:t>
            </w:r>
            <w:r>
              <w:rPr>
                <w:rFonts w:ascii="Verdana" w:eastAsia="Verdana" w:hAnsi="Verdana" w:cs="Verdana"/>
                <w:color w:val="000000"/>
                <w:sz w:val="15"/>
              </w:rPr>
              <w:br/>
              <w:t>- Проект за решение за налагане на мораториум за увеличаване на цените на електро- и топлоенергията, №454-02-9, внесен от ВОЛЕН НИКОЛOВ СИДЕРОВ и група народни представители на 27.10.2014г.</w:t>
            </w:r>
            <w:r>
              <w:rPr>
                <w:rFonts w:ascii="Verdana" w:eastAsia="Verdana" w:hAnsi="Verdana" w:cs="Verdana"/>
                <w:color w:val="000000"/>
                <w:sz w:val="15"/>
              </w:rPr>
              <w:br/>
              <w:t>- Проект за решение за налагане на регулация върху увеличаване на цените на електро- и топлоенергията, №454-02-27, внесен от ВОЛЕН НИКОЛOВ СИДЕРОВ и група народни представители на 04.11.2014г.</w:t>
            </w:r>
            <w:r>
              <w:rPr>
                <w:rFonts w:ascii="Verdana" w:eastAsia="Verdana" w:hAnsi="Verdana" w:cs="Verdana"/>
                <w:color w:val="000000"/>
                <w:sz w:val="15"/>
              </w:rPr>
              <w:br/>
            </w:r>
            <w:r>
              <w:rPr>
                <w:rFonts w:ascii="Verdana" w:eastAsia="Verdana" w:hAnsi="Verdana" w:cs="Verdana"/>
                <w:color w:val="000000"/>
                <w:sz w:val="15"/>
              </w:rPr>
              <w:br/>
              <w:t>4. Информация относно предприетите действия вследствие на проведените одити на енергийни дружества от сектор “</w:t>
            </w:r>
            <w:proofErr w:type="spellStart"/>
            <w:r>
              <w:rPr>
                <w:rFonts w:ascii="Verdana" w:eastAsia="Verdana" w:hAnsi="Verdana" w:cs="Verdana"/>
                <w:color w:val="000000"/>
                <w:sz w:val="15"/>
              </w:rPr>
              <w:t>Електроенергетика</w:t>
            </w:r>
            <w:proofErr w:type="spellEnd"/>
            <w:r>
              <w:rPr>
                <w:rFonts w:ascii="Verdana" w:eastAsia="Verdana" w:hAnsi="Verdana" w:cs="Verdana"/>
                <w:color w:val="000000"/>
                <w:sz w:val="15"/>
              </w:rPr>
              <w:t>” през 2013-2014 година и установените нарушения при тях.</w:t>
            </w:r>
          </w:p>
        </w:tc>
      </w:tr>
      <w:tr w:rsidR="00F12D55">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pPr>
            <w:r>
              <w:rPr>
                <w:rFonts w:ascii="Verdana" w:eastAsia="Verdana" w:hAnsi="Verdana" w:cs="Verdana"/>
                <w:color w:val="858484"/>
                <w:sz w:val="15"/>
              </w:rPr>
              <w:t>03.02.2015</w:t>
            </w:r>
          </w:p>
        </w:tc>
        <w:tc>
          <w:tcPr>
            <w:tcW w:w="8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pPr>
            <w:r>
              <w:rPr>
                <w:rFonts w:ascii="Verdana" w:eastAsia="Verdana" w:hAnsi="Verdana" w:cs="Verdana"/>
                <w:color w:val="000000"/>
                <w:sz w:val="15"/>
              </w:rPr>
              <w:t>1.Изслушване и обсъждане на доклад на Държавната комисия за енергийно и водно регулиране за процедурата по отнемане на лицензиите на електроразпределителните предприятия.</w:t>
            </w:r>
            <w:r>
              <w:rPr>
                <w:rFonts w:ascii="Verdana" w:eastAsia="Verdana" w:hAnsi="Verdana" w:cs="Verdana"/>
                <w:color w:val="000000"/>
                <w:sz w:val="15"/>
              </w:rPr>
              <w:br/>
            </w:r>
            <w:r>
              <w:rPr>
                <w:rFonts w:ascii="Verdana" w:eastAsia="Verdana" w:hAnsi="Verdana" w:cs="Verdana"/>
                <w:color w:val="000000"/>
                <w:sz w:val="15"/>
              </w:rPr>
              <w:br/>
              <w:t xml:space="preserve">2.Изслушване и обсъждане на информация на Държавната комисия за енергийно и водно регулиране за предприетите действия относно нарушенията на електроразпределителните предприятия при отчитане и фактуриране на </w:t>
            </w:r>
            <w:proofErr w:type="spellStart"/>
            <w:r>
              <w:rPr>
                <w:rFonts w:ascii="Verdana" w:eastAsia="Verdana" w:hAnsi="Verdana" w:cs="Verdana"/>
                <w:color w:val="000000"/>
                <w:sz w:val="15"/>
              </w:rPr>
              <w:t>потребената</w:t>
            </w:r>
            <w:proofErr w:type="spellEnd"/>
            <w:r>
              <w:rPr>
                <w:rFonts w:ascii="Verdana" w:eastAsia="Verdana" w:hAnsi="Verdana" w:cs="Verdana"/>
                <w:color w:val="000000"/>
                <w:sz w:val="15"/>
              </w:rPr>
              <w:t xml:space="preserve"> енергия през месеците декември 2014 г. и януари 2015 г. </w:t>
            </w:r>
            <w:r>
              <w:rPr>
                <w:rFonts w:ascii="Verdana" w:eastAsia="Verdana" w:hAnsi="Verdana" w:cs="Verdana"/>
                <w:color w:val="000000"/>
                <w:sz w:val="15"/>
              </w:rPr>
              <w:br/>
            </w:r>
            <w:r>
              <w:rPr>
                <w:rFonts w:ascii="Verdana" w:eastAsia="Verdana" w:hAnsi="Verdana" w:cs="Verdana"/>
                <w:color w:val="000000"/>
                <w:sz w:val="15"/>
              </w:rPr>
              <w:br/>
              <w:t>3.Изслушване и обсъждане на отчет за работата на Държавната комисия за енергийно и водно регулиране за периода 01.06. 2014 г. - 30.12.2014 г.</w:t>
            </w:r>
          </w:p>
        </w:tc>
      </w:tr>
      <w:tr w:rsidR="00F12D55">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rPr>
                <w:rFonts w:ascii="Verdana" w:eastAsia="Verdana" w:hAnsi="Verdana" w:cs="Verdana"/>
                <w:color w:val="858484"/>
                <w:sz w:val="15"/>
              </w:rPr>
            </w:pPr>
            <w:r>
              <w:rPr>
                <w:rFonts w:ascii="Verdana" w:eastAsia="Verdana" w:hAnsi="Verdana" w:cs="Verdana"/>
                <w:color w:val="858484"/>
                <w:sz w:val="15"/>
              </w:rPr>
              <w:t>19.02.2015</w:t>
            </w:r>
          </w:p>
          <w:p w:rsidR="00F12D55" w:rsidRDefault="00F12D55">
            <w:pPr>
              <w:spacing w:after="0" w:line="240" w:lineRule="auto"/>
            </w:pPr>
          </w:p>
        </w:tc>
        <w:tc>
          <w:tcPr>
            <w:tcW w:w="8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jc w:val="both"/>
              <w:rPr>
                <w:rFonts w:ascii="Verdana" w:eastAsia="Verdana" w:hAnsi="Verdana" w:cs="Verdana"/>
                <w:color w:val="000000"/>
                <w:sz w:val="15"/>
              </w:rPr>
            </w:pPr>
            <w:r>
              <w:rPr>
                <w:rFonts w:ascii="Verdana" w:eastAsia="Verdana" w:hAnsi="Verdana" w:cs="Verdana"/>
                <w:color w:val="000000"/>
                <w:sz w:val="15"/>
              </w:rPr>
              <w:t>1.Представяне, обсъждане и приемане на Законопроект за енергийната ефективност, № 502-01-7, внесен от Министерски съвет на 28 януари 2015 г. - за първо гласуване.</w:t>
            </w:r>
            <w:r>
              <w:rPr>
                <w:rFonts w:ascii="Verdana" w:eastAsia="Verdana" w:hAnsi="Verdana" w:cs="Verdana"/>
                <w:color w:val="000000"/>
                <w:sz w:val="15"/>
              </w:rPr>
              <w:br/>
            </w:r>
            <w:r>
              <w:rPr>
                <w:rFonts w:ascii="Verdana" w:eastAsia="Verdana" w:hAnsi="Verdana" w:cs="Verdana"/>
                <w:color w:val="000000"/>
                <w:sz w:val="15"/>
              </w:rPr>
              <w:br/>
              <w:t xml:space="preserve">2.Представяне, обсъждане и приемане на Годишна програма за участие на Република България в процеса на вземане на решения на Европейския съюз (2015 г.), № 502-00-5, </w:t>
            </w:r>
            <w:proofErr w:type="spellStart"/>
            <w:r>
              <w:rPr>
                <w:rFonts w:ascii="Verdana" w:eastAsia="Verdana" w:hAnsi="Verdana" w:cs="Verdana"/>
                <w:color w:val="000000"/>
                <w:sz w:val="15"/>
              </w:rPr>
              <w:t>внесенa</w:t>
            </w:r>
            <w:proofErr w:type="spellEnd"/>
            <w:r>
              <w:rPr>
                <w:rFonts w:ascii="Verdana" w:eastAsia="Verdana" w:hAnsi="Verdana" w:cs="Verdana"/>
                <w:color w:val="000000"/>
                <w:sz w:val="15"/>
              </w:rPr>
              <w:t xml:space="preserve"> от Министерски съвет на 29 януари 2015 г.</w:t>
            </w:r>
          </w:p>
          <w:p w:rsidR="00F12D55" w:rsidRDefault="00F12D55">
            <w:pPr>
              <w:spacing w:after="0" w:line="240" w:lineRule="auto"/>
            </w:pPr>
          </w:p>
        </w:tc>
      </w:tr>
      <w:tr w:rsidR="00F12D55">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rPr>
                <w:rFonts w:ascii="Verdana" w:eastAsia="Verdana" w:hAnsi="Verdana" w:cs="Verdana"/>
                <w:color w:val="858484"/>
                <w:sz w:val="15"/>
              </w:rPr>
            </w:pPr>
            <w:r>
              <w:rPr>
                <w:rFonts w:ascii="Verdana" w:eastAsia="Verdana" w:hAnsi="Verdana" w:cs="Verdana"/>
                <w:color w:val="858484"/>
                <w:sz w:val="15"/>
              </w:rPr>
              <w:t>05/03/2015</w:t>
            </w:r>
          </w:p>
          <w:p w:rsidR="00F12D55" w:rsidRDefault="00F12D55">
            <w:pPr>
              <w:spacing w:after="0" w:line="240" w:lineRule="auto"/>
            </w:pPr>
          </w:p>
        </w:tc>
        <w:tc>
          <w:tcPr>
            <w:tcW w:w="8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pPr>
            <w:r>
              <w:rPr>
                <w:rFonts w:ascii="Verdana" w:eastAsia="Verdana" w:hAnsi="Verdana" w:cs="Verdana"/>
                <w:color w:val="000000"/>
                <w:sz w:val="15"/>
              </w:rPr>
              <w:t>1.Изслушване и обсъждане на отчет за работата на Държавната комисия за енергийно и водно регулиране за периода 01.06. 2014 г. - 30.12.2014 г.</w:t>
            </w:r>
            <w:r>
              <w:rPr>
                <w:rFonts w:ascii="Verdana" w:eastAsia="Verdana" w:hAnsi="Verdana" w:cs="Verdana"/>
                <w:color w:val="000000"/>
                <w:sz w:val="15"/>
              </w:rPr>
              <w:br/>
            </w:r>
            <w:r>
              <w:rPr>
                <w:rFonts w:ascii="Verdana" w:eastAsia="Verdana" w:hAnsi="Verdana" w:cs="Verdana"/>
                <w:color w:val="000000"/>
                <w:sz w:val="15"/>
              </w:rPr>
              <w:br/>
              <w:t>2.Изслушване и обсъждане на доклад на ДКЕВР за прилагане на регулаторни механизми в сектор „Природен газ“ за осигуряване на финансова стабилност на дружествата в сектора и ограничаване на кръстосаното субсидиране в сектор „Топлоенергетика“. Обобщен анализ на бизнес-плановете на дружествата.</w:t>
            </w:r>
          </w:p>
        </w:tc>
      </w:tr>
      <w:tr w:rsidR="00F12D55">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rPr>
                <w:rFonts w:ascii="Verdana" w:eastAsia="Verdana" w:hAnsi="Verdana" w:cs="Verdana"/>
                <w:color w:val="858484"/>
                <w:sz w:val="15"/>
              </w:rPr>
            </w:pPr>
            <w:r>
              <w:rPr>
                <w:rFonts w:ascii="Verdana" w:eastAsia="Verdana" w:hAnsi="Verdana" w:cs="Verdana"/>
                <w:color w:val="858484"/>
                <w:sz w:val="15"/>
              </w:rPr>
              <w:t>26/03/2015</w:t>
            </w:r>
          </w:p>
          <w:p w:rsidR="00F12D55" w:rsidRDefault="00F12D55">
            <w:pPr>
              <w:spacing w:after="0" w:line="240" w:lineRule="auto"/>
            </w:pPr>
          </w:p>
        </w:tc>
        <w:tc>
          <w:tcPr>
            <w:tcW w:w="8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pPr>
            <w:r>
              <w:rPr>
                <w:rFonts w:ascii="Verdana" w:eastAsia="Verdana" w:hAnsi="Verdana" w:cs="Verdana"/>
                <w:color w:val="000000"/>
                <w:sz w:val="15"/>
              </w:rPr>
              <w:t>1. Анализ на прилагания ценови модел на регулирания пазар на електрическа енергия и регулиране по отношение работата на свободния пазар и трансграничния пренос.</w:t>
            </w:r>
          </w:p>
        </w:tc>
      </w:tr>
      <w:tr w:rsidR="00F12D55">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rPr>
                <w:rFonts w:ascii="Verdana" w:eastAsia="Verdana" w:hAnsi="Verdana" w:cs="Verdana"/>
                <w:color w:val="858484"/>
                <w:sz w:val="15"/>
              </w:rPr>
            </w:pPr>
            <w:r>
              <w:rPr>
                <w:rFonts w:ascii="Verdana" w:eastAsia="Verdana" w:hAnsi="Verdana" w:cs="Verdana"/>
                <w:color w:val="858484"/>
                <w:sz w:val="15"/>
              </w:rPr>
              <w:t>23/04/2015</w:t>
            </w:r>
          </w:p>
          <w:p w:rsidR="00F12D55" w:rsidRDefault="00F12D55">
            <w:pPr>
              <w:spacing w:after="0" w:line="240" w:lineRule="auto"/>
            </w:pPr>
          </w:p>
        </w:tc>
        <w:tc>
          <w:tcPr>
            <w:tcW w:w="8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pPr>
            <w:r>
              <w:rPr>
                <w:rFonts w:ascii="Verdana" w:eastAsia="Verdana" w:hAnsi="Verdana" w:cs="Verdana"/>
                <w:color w:val="000000"/>
                <w:sz w:val="15"/>
              </w:rPr>
              <w:t>1.Представяне на новия състав на Комисията за енергийно и водно регулиране, на ръководителите на дирекции в КЕВР и новата организационна структура.</w:t>
            </w:r>
            <w:r>
              <w:rPr>
                <w:rFonts w:ascii="Verdana" w:eastAsia="Verdana" w:hAnsi="Verdana" w:cs="Verdana"/>
                <w:color w:val="000000"/>
                <w:sz w:val="15"/>
              </w:rPr>
              <w:br/>
            </w:r>
            <w:r>
              <w:rPr>
                <w:rFonts w:ascii="Verdana" w:eastAsia="Verdana" w:hAnsi="Verdana" w:cs="Verdana"/>
                <w:color w:val="000000"/>
                <w:sz w:val="15"/>
              </w:rPr>
              <w:br/>
              <w:t>2.Представяне на визията на КЕВР за ролята й в предстоящия процес на либерализация на енергийния пазар и принципите на взаимодействието с отделните фактори и участници в този процес.</w:t>
            </w:r>
            <w:r>
              <w:rPr>
                <w:rFonts w:ascii="Verdana" w:eastAsia="Verdana" w:hAnsi="Verdana" w:cs="Verdana"/>
                <w:color w:val="000000"/>
                <w:sz w:val="15"/>
              </w:rPr>
              <w:br/>
            </w:r>
            <w:r>
              <w:rPr>
                <w:rFonts w:ascii="Verdana" w:eastAsia="Verdana" w:hAnsi="Verdana" w:cs="Verdana"/>
                <w:color w:val="000000"/>
                <w:sz w:val="15"/>
              </w:rPr>
              <w:br/>
              <w:t>3.Информация за актуалното организационно и финансово състояние на КЕВР и други текущи въпроси.</w:t>
            </w:r>
          </w:p>
        </w:tc>
      </w:tr>
      <w:tr w:rsidR="00F12D55">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rPr>
                <w:rFonts w:ascii="Verdana" w:eastAsia="Verdana" w:hAnsi="Verdana" w:cs="Verdana"/>
                <w:color w:val="858484"/>
                <w:sz w:val="15"/>
              </w:rPr>
            </w:pPr>
            <w:r>
              <w:rPr>
                <w:rFonts w:ascii="Verdana" w:eastAsia="Verdana" w:hAnsi="Verdana" w:cs="Verdana"/>
                <w:color w:val="858484"/>
                <w:sz w:val="15"/>
              </w:rPr>
              <w:t>14/05/2015</w:t>
            </w:r>
          </w:p>
          <w:p w:rsidR="00F12D55" w:rsidRDefault="00F12D55">
            <w:pPr>
              <w:spacing w:after="0" w:line="240" w:lineRule="auto"/>
            </w:pPr>
          </w:p>
        </w:tc>
        <w:tc>
          <w:tcPr>
            <w:tcW w:w="8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pPr>
            <w:r>
              <w:rPr>
                <w:rFonts w:ascii="Verdana" w:eastAsia="Verdana" w:hAnsi="Verdana" w:cs="Verdana"/>
                <w:color w:val="000000"/>
                <w:sz w:val="15"/>
              </w:rPr>
              <w:t xml:space="preserve">1.Изслушване на КЕВР, ЕСО и </w:t>
            </w:r>
            <w:proofErr w:type="spellStart"/>
            <w:r>
              <w:rPr>
                <w:rFonts w:ascii="Verdana" w:eastAsia="Verdana" w:hAnsi="Verdana" w:cs="Verdana"/>
                <w:color w:val="000000"/>
                <w:sz w:val="15"/>
              </w:rPr>
              <w:t>ЕРП-тата</w:t>
            </w:r>
            <w:proofErr w:type="spellEnd"/>
            <w:r>
              <w:rPr>
                <w:rFonts w:ascii="Verdana" w:eastAsia="Verdana" w:hAnsi="Verdana" w:cs="Verdana"/>
                <w:color w:val="000000"/>
                <w:sz w:val="15"/>
              </w:rPr>
              <w:t xml:space="preserve"> по темата за спазване на действаща Наредба за присъединяване на производители и клиенти на електрическа енергия към мрежите, статистика на получените жалби и решенията им.</w:t>
            </w:r>
            <w:r>
              <w:rPr>
                <w:rFonts w:ascii="Verdana" w:eastAsia="Verdana" w:hAnsi="Verdana" w:cs="Verdana"/>
                <w:color w:val="000000"/>
                <w:sz w:val="15"/>
              </w:rPr>
              <w:br/>
            </w:r>
            <w:r>
              <w:rPr>
                <w:rFonts w:ascii="Verdana" w:eastAsia="Verdana" w:hAnsi="Verdana" w:cs="Verdana"/>
                <w:color w:val="000000"/>
                <w:sz w:val="15"/>
              </w:rPr>
              <w:br/>
              <w:t xml:space="preserve">2.Изслушване на КЕВР, ЕСО и </w:t>
            </w:r>
            <w:proofErr w:type="spellStart"/>
            <w:r>
              <w:rPr>
                <w:rFonts w:ascii="Verdana" w:eastAsia="Verdana" w:hAnsi="Verdana" w:cs="Verdana"/>
                <w:color w:val="000000"/>
                <w:sz w:val="15"/>
              </w:rPr>
              <w:t>ЕРП-тата</w:t>
            </w:r>
            <w:proofErr w:type="spellEnd"/>
            <w:r>
              <w:rPr>
                <w:rFonts w:ascii="Verdana" w:eastAsia="Verdana" w:hAnsi="Verdana" w:cs="Verdana"/>
                <w:color w:val="000000"/>
                <w:sz w:val="15"/>
              </w:rPr>
              <w:t xml:space="preserve"> относно възможностите за </w:t>
            </w:r>
            <w:r>
              <w:rPr>
                <w:rFonts w:ascii="Verdana" w:eastAsia="Verdana" w:hAnsi="Verdana" w:cs="Verdana"/>
                <w:color w:val="000000"/>
                <w:sz w:val="15"/>
              </w:rPr>
              <w:br/>
              <w:t xml:space="preserve">намаляване на сроковете и на административните бариери по присъединяване на производители </w:t>
            </w:r>
            <w:r>
              <w:rPr>
                <w:rFonts w:ascii="Verdana" w:eastAsia="Verdana" w:hAnsi="Verdana" w:cs="Verdana"/>
                <w:color w:val="000000"/>
                <w:sz w:val="15"/>
              </w:rPr>
              <w:lastRenderedPageBreak/>
              <w:t>и клиенти на електрическа енергия към мрежите.</w:t>
            </w:r>
          </w:p>
        </w:tc>
      </w:tr>
      <w:tr w:rsidR="00F12D55">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rPr>
                <w:rFonts w:ascii="Verdana" w:eastAsia="Verdana" w:hAnsi="Verdana" w:cs="Verdana"/>
                <w:color w:val="858484"/>
                <w:sz w:val="15"/>
              </w:rPr>
            </w:pPr>
            <w:r>
              <w:rPr>
                <w:rFonts w:ascii="Verdana" w:eastAsia="Verdana" w:hAnsi="Verdana" w:cs="Verdana"/>
                <w:color w:val="858484"/>
                <w:sz w:val="15"/>
              </w:rPr>
              <w:lastRenderedPageBreak/>
              <w:t xml:space="preserve">28/05/2015 </w:t>
            </w:r>
          </w:p>
          <w:p w:rsidR="00F12D55" w:rsidRDefault="00F12D55">
            <w:pPr>
              <w:spacing w:after="0" w:line="240" w:lineRule="auto"/>
            </w:pPr>
          </w:p>
        </w:tc>
        <w:tc>
          <w:tcPr>
            <w:tcW w:w="8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pPr>
            <w:r>
              <w:rPr>
                <w:rFonts w:ascii="Verdana" w:eastAsia="Verdana" w:hAnsi="Verdana" w:cs="Verdana"/>
                <w:color w:val="000000"/>
                <w:sz w:val="15"/>
              </w:rPr>
              <w:t>1. Информация за изпълнение на пътната карта за либерализация на българския енергиен пазар.</w:t>
            </w:r>
            <w:r>
              <w:rPr>
                <w:rFonts w:ascii="Verdana" w:eastAsia="Verdana" w:hAnsi="Verdana" w:cs="Verdana"/>
                <w:color w:val="000000"/>
                <w:sz w:val="15"/>
              </w:rPr>
              <w:br/>
            </w:r>
            <w:r>
              <w:rPr>
                <w:rFonts w:ascii="Verdana" w:eastAsia="Verdana" w:hAnsi="Verdana" w:cs="Verdana"/>
                <w:color w:val="000000"/>
                <w:sz w:val="15"/>
              </w:rPr>
              <w:br/>
              <w:t>2. Представяне на проект на Правилник за дейността на Комисията за енергийно и водно регулиране и на нейната администрация в съответствие с новата й структура и функции.</w:t>
            </w:r>
          </w:p>
        </w:tc>
      </w:tr>
      <w:tr w:rsidR="00F12D55">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rPr>
                <w:rFonts w:ascii="Verdana" w:eastAsia="Verdana" w:hAnsi="Verdana" w:cs="Verdana"/>
                <w:color w:val="858484"/>
                <w:sz w:val="15"/>
              </w:rPr>
            </w:pPr>
            <w:r>
              <w:rPr>
                <w:rFonts w:ascii="Verdana" w:eastAsia="Verdana" w:hAnsi="Verdana" w:cs="Verdana"/>
                <w:color w:val="858484"/>
                <w:sz w:val="15"/>
              </w:rPr>
              <w:t>11/06/2015</w:t>
            </w:r>
          </w:p>
          <w:p w:rsidR="00F12D55" w:rsidRDefault="00F12D55">
            <w:pPr>
              <w:spacing w:after="0" w:line="240" w:lineRule="auto"/>
            </w:pPr>
          </w:p>
        </w:tc>
        <w:tc>
          <w:tcPr>
            <w:tcW w:w="8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pPr>
            <w:r>
              <w:rPr>
                <w:rFonts w:ascii="Verdana" w:eastAsia="Verdana" w:hAnsi="Verdana" w:cs="Verdana"/>
                <w:color w:val="000000"/>
                <w:sz w:val="15"/>
              </w:rPr>
              <w:t>1. Разглеждане и обсъждане на законопроект за ратифициране на Изменение към Споразумението за предоставяне на консултантски услуги за подкрепа при засилване функциите и изграждане на капацитет в Държавната комисия за енергийно и водно регулиране и постигане на оптимизация на разходите за постигане на съответствие с Директива 91/271/ЕИО за пречистването на градските отпадъчни води между Министерството на регионалното развитие на Република България и Международната банка за възстановяване и развитие от 4 април 2014 г., № 502-02-16, внесен от М С на 25.05.2015.</w:t>
            </w:r>
          </w:p>
        </w:tc>
      </w:tr>
      <w:tr w:rsidR="00F12D55">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rPr>
                <w:rFonts w:ascii="Verdana" w:eastAsia="Verdana" w:hAnsi="Verdana" w:cs="Verdana"/>
                <w:color w:val="858484"/>
                <w:sz w:val="15"/>
              </w:rPr>
            </w:pPr>
            <w:r>
              <w:rPr>
                <w:rFonts w:ascii="Verdana" w:eastAsia="Verdana" w:hAnsi="Verdana" w:cs="Verdana"/>
                <w:color w:val="858484"/>
                <w:sz w:val="15"/>
              </w:rPr>
              <w:t>18/06/2015</w:t>
            </w:r>
          </w:p>
          <w:p w:rsidR="00F12D55" w:rsidRDefault="00F12D55">
            <w:pPr>
              <w:spacing w:after="0" w:line="240" w:lineRule="auto"/>
            </w:pPr>
          </w:p>
        </w:tc>
        <w:tc>
          <w:tcPr>
            <w:tcW w:w="8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pPr>
            <w:r>
              <w:rPr>
                <w:rFonts w:ascii="Verdana" w:eastAsia="Verdana" w:hAnsi="Verdana" w:cs="Verdana"/>
                <w:color w:val="000000"/>
                <w:sz w:val="15"/>
              </w:rPr>
              <w:t>1.Ценови модел за регулиране цените на електрическа и топлинна енергия.</w:t>
            </w:r>
            <w:r>
              <w:rPr>
                <w:rFonts w:ascii="Verdana" w:eastAsia="Verdana" w:hAnsi="Verdana" w:cs="Verdana"/>
                <w:color w:val="000000"/>
                <w:sz w:val="15"/>
              </w:rPr>
              <w:br/>
            </w:r>
            <w:r>
              <w:rPr>
                <w:rFonts w:ascii="Verdana" w:eastAsia="Verdana" w:hAnsi="Verdana" w:cs="Verdana"/>
                <w:color w:val="000000"/>
                <w:sz w:val="15"/>
              </w:rPr>
              <w:br/>
              <w:t xml:space="preserve">2.Участие в работата на Агенцията за сътрудничество между регулаторите на енергия и природен газ, отправени препоръки към ДКЕВР, ЕСО и </w:t>
            </w:r>
            <w:proofErr w:type="spellStart"/>
            <w:r>
              <w:rPr>
                <w:rFonts w:ascii="Verdana" w:eastAsia="Verdana" w:hAnsi="Verdana" w:cs="Verdana"/>
                <w:color w:val="000000"/>
                <w:sz w:val="15"/>
              </w:rPr>
              <w:t>Трансгаз</w:t>
            </w:r>
            <w:proofErr w:type="spellEnd"/>
            <w:r>
              <w:rPr>
                <w:rFonts w:ascii="Verdana" w:eastAsia="Verdana" w:hAnsi="Verdana" w:cs="Verdana"/>
                <w:color w:val="000000"/>
                <w:sz w:val="15"/>
              </w:rPr>
              <w:t xml:space="preserve"> от страна на Агенцията, ЕК и други международни институции.</w:t>
            </w:r>
          </w:p>
        </w:tc>
      </w:tr>
      <w:tr w:rsidR="00F12D55">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rPr>
                <w:rFonts w:ascii="Verdana" w:eastAsia="Verdana" w:hAnsi="Verdana" w:cs="Verdana"/>
                <w:color w:val="858484"/>
                <w:sz w:val="15"/>
              </w:rPr>
            </w:pPr>
            <w:r>
              <w:rPr>
                <w:rFonts w:ascii="Verdana" w:eastAsia="Verdana" w:hAnsi="Verdana" w:cs="Verdana"/>
                <w:color w:val="858484"/>
                <w:sz w:val="15"/>
              </w:rPr>
              <w:t>23/06/2015</w:t>
            </w:r>
          </w:p>
          <w:p w:rsidR="00F12D55" w:rsidRDefault="00F12D55">
            <w:pPr>
              <w:spacing w:after="0" w:line="240" w:lineRule="auto"/>
            </w:pPr>
          </w:p>
        </w:tc>
        <w:tc>
          <w:tcPr>
            <w:tcW w:w="8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pPr>
            <w:r>
              <w:rPr>
                <w:rFonts w:ascii="Verdana" w:eastAsia="Verdana" w:hAnsi="Verdana" w:cs="Verdana"/>
                <w:color w:val="000000"/>
                <w:sz w:val="15"/>
              </w:rPr>
              <w:t>1.Разглеждане и обсъждане на законопроект за допълнение на Закона за енергетиката, № 554-01-120, внесен от Димитър Главчев и гр.н.п. на 23 юни 2015 г. – първо четене.</w:t>
            </w:r>
          </w:p>
        </w:tc>
      </w:tr>
      <w:tr w:rsidR="00F12D55">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rPr>
                <w:rFonts w:ascii="Verdana" w:eastAsia="Verdana" w:hAnsi="Verdana" w:cs="Verdana"/>
                <w:color w:val="858484"/>
                <w:sz w:val="15"/>
              </w:rPr>
            </w:pPr>
            <w:r>
              <w:rPr>
                <w:rFonts w:ascii="Verdana" w:eastAsia="Verdana" w:hAnsi="Verdana" w:cs="Verdana"/>
                <w:color w:val="858484"/>
                <w:sz w:val="15"/>
              </w:rPr>
              <w:t>09/07/2015</w:t>
            </w:r>
          </w:p>
          <w:p w:rsidR="00F12D55" w:rsidRDefault="00F12D55">
            <w:pPr>
              <w:spacing w:after="0" w:line="240" w:lineRule="auto"/>
            </w:pPr>
          </w:p>
        </w:tc>
        <w:tc>
          <w:tcPr>
            <w:tcW w:w="8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pPr>
            <w:r>
              <w:rPr>
                <w:rFonts w:ascii="Verdana" w:eastAsia="Verdana" w:hAnsi="Verdana" w:cs="Verdana"/>
                <w:color w:val="000000"/>
                <w:sz w:val="15"/>
              </w:rPr>
              <w:t>1. Разглеждане и обсъждане за първо гласуване на:</w:t>
            </w:r>
            <w:r>
              <w:rPr>
                <w:rFonts w:ascii="Verdana" w:eastAsia="Verdana" w:hAnsi="Verdana" w:cs="Verdana"/>
                <w:color w:val="000000"/>
                <w:sz w:val="15"/>
              </w:rPr>
              <w:br/>
              <w:t>- Законопроект за изменение и допълнение на Закона за енергетиката, № 554-01-124, внесен от ДЕЛЯН АЛЕКСАНДРОВ ДОБРЕВ, ВАЛЕНТИН АЛЕКСИЕВ НИКОЛОВ, АЛЕКСАНДЪР РУМЕНОВ НЕНКОВ на 07.</w:t>
            </w:r>
            <w:proofErr w:type="spellStart"/>
            <w:r>
              <w:rPr>
                <w:rFonts w:ascii="Verdana" w:eastAsia="Verdana" w:hAnsi="Verdana" w:cs="Verdana"/>
                <w:color w:val="000000"/>
                <w:sz w:val="15"/>
              </w:rPr>
              <w:t>07</w:t>
            </w:r>
            <w:proofErr w:type="spellEnd"/>
            <w:r>
              <w:rPr>
                <w:rFonts w:ascii="Verdana" w:eastAsia="Verdana" w:hAnsi="Verdana" w:cs="Verdana"/>
                <w:color w:val="000000"/>
                <w:sz w:val="15"/>
              </w:rPr>
              <w:t xml:space="preserve">.2015 г. </w:t>
            </w:r>
            <w:r>
              <w:rPr>
                <w:rFonts w:ascii="Verdana" w:eastAsia="Verdana" w:hAnsi="Verdana" w:cs="Verdana"/>
                <w:color w:val="000000"/>
                <w:sz w:val="15"/>
              </w:rPr>
              <w:br/>
              <w:t xml:space="preserve">- Законопроект за допълнение на Закона за енергетиката, № 554-01-126, внесен от ДИМИТЪР ТАНЕВ </w:t>
            </w:r>
            <w:proofErr w:type="spellStart"/>
            <w:r>
              <w:rPr>
                <w:rFonts w:ascii="Verdana" w:eastAsia="Verdana" w:hAnsi="Verdana" w:cs="Verdana"/>
                <w:color w:val="000000"/>
                <w:sz w:val="15"/>
              </w:rPr>
              <w:t>ТАНЕВ</w:t>
            </w:r>
            <w:proofErr w:type="spellEnd"/>
            <w:r>
              <w:rPr>
                <w:rFonts w:ascii="Verdana" w:eastAsia="Verdana" w:hAnsi="Verdana" w:cs="Verdana"/>
                <w:color w:val="000000"/>
                <w:sz w:val="15"/>
              </w:rPr>
              <w:t xml:space="preserve">, МАРТИН ДИМИТРОВ </w:t>
            </w:r>
            <w:proofErr w:type="spellStart"/>
            <w:r>
              <w:rPr>
                <w:rFonts w:ascii="Verdana" w:eastAsia="Verdana" w:hAnsi="Verdana" w:cs="Verdana"/>
                <w:color w:val="000000"/>
                <w:sz w:val="15"/>
              </w:rPr>
              <w:t>ДИМИТРОВ</w:t>
            </w:r>
            <w:proofErr w:type="spellEnd"/>
            <w:r>
              <w:rPr>
                <w:rFonts w:ascii="Verdana" w:eastAsia="Verdana" w:hAnsi="Verdana" w:cs="Verdana"/>
                <w:color w:val="000000"/>
                <w:sz w:val="15"/>
              </w:rPr>
              <w:t>, НАЙДЕН МАРИНОВ ЗЕЛЕНОГОРСКИ на 08.07.2015 г.</w:t>
            </w:r>
          </w:p>
        </w:tc>
      </w:tr>
      <w:tr w:rsidR="00F12D55">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pPr>
            <w:r>
              <w:rPr>
                <w:rFonts w:ascii="Verdana" w:eastAsia="Verdana" w:hAnsi="Verdana" w:cs="Verdana"/>
                <w:color w:val="858484"/>
                <w:sz w:val="15"/>
              </w:rPr>
              <w:t>30/07/2015</w:t>
            </w:r>
          </w:p>
        </w:tc>
        <w:tc>
          <w:tcPr>
            <w:tcW w:w="8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pPr>
            <w:r>
              <w:rPr>
                <w:rFonts w:ascii="Verdana" w:eastAsia="Verdana" w:hAnsi="Verdana" w:cs="Verdana"/>
                <w:color w:val="000000"/>
                <w:sz w:val="15"/>
              </w:rPr>
              <w:t>1. Изслушване министъра на енергетиката и председателя на КЕВР относно модела за ценообразуването, предвид новите обстоятелства, настъпили със ЗИД на ЗЕ приет на</w:t>
            </w:r>
            <w:r>
              <w:rPr>
                <w:rFonts w:ascii="Verdana" w:eastAsia="Verdana" w:hAnsi="Verdana" w:cs="Verdana"/>
                <w:color w:val="000000"/>
                <w:sz w:val="15"/>
              </w:rPr>
              <w:br/>
              <w:t xml:space="preserve">24.07.2015. </w:t>
            </w:r>
            <w:r>
              <w:rPr>
                <w:rFonts w:ascii="Verdana" w:eastAsia="Verdana" w:hAnsi="Verdana" w:cs="Verdana"/>
                <w:color w:val="000000"/>
                <w:sz w:val="15"/>
              </w:rPr>
              <w:br/>
              <w:t>2. Разглеждане и обсъждане на законопроект за предсрочно прекратяване на договори за производство на електрическа енергия, №: 554-01-125, внесен от ВАЛЕРИ СИМЕОНОВ, ХРИСТИАН МИТЕВ, ВАЛЕНТИН КАСАБОВ, ПЕТЪР ПЕТРОВ и ДИМИТЪР БАЙРАКТАРОВ на 08.07.2015 г.</w:t>
            </w:r>
          </w:p>
        </w:tc>
      </w:tr>
      <w:tr w:rsidR="00F12D55">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rPr>
                <w:rFonts w:ascii="Verdana" w:eastAsia="Verdana" w:hAnsi="Verdana" w:cs="Verdana"/>
                <w:color w:val="858484"/>
                <w:sz w:val="15"/>
              </w:rPr>
            </w:pPr>
            <w:r>
              <w:rPr>
                <w:rFonts w:ascii="Verdana" w:eastAsia="Verdana" w:hAnsi="Verdana" w:cs="Verdana"/>
                <w:color w:val="858484"/>
                <w:sz w:val="15"/>
              </w:rPr>
              <w:t xml:space="preserve">23-9-2015 </w:t>
            </w:r>
          </w:p>
          <w:p w:rsidR="00F12D55" w:rsidRDefault="00F12D55">
            <w:pPr>
              <w:spacing w:after="0" w:line="240" w:lineRule="auto"/>
            </w:pPr>
          </w:p>
        </w:tc>
        <w:tc>
          <w:tcPr>
            <w:tcW w:w="8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pPr>
            <w:r>
              <w:rPr>
                <w:rFonts w:ascii="Verdana" w:eastAsia="Verdana" w:hAnsi="Verdana" w:cs="Verdana"/>
                <w:color w:val="000000"/>
                <w:sz w:val="15"/>
              </w:rPr>
              <w:t>1.Отчет за дейността на Комисията за енергийно и водно регулиране за периода 01.</w:t>
            </w:r>
            <w:proofErr w:type="spellStart"/>
            <w:r>
              <w:rPr>
                <w:rFonts w:ascii="Verdana" w:eastAsia="Verdana" w:hAnsi="Verdana" w:cs="Verdana"/>
                <w:color w:val="000000"/>
                <w:sz w:val="15"/>
              </w:rPr>
              <w:t>01</w:t>
            </w:r>
            <w:proofErr w:type="spellEnd"/>
            <w:r>
              <w:rPr>
                <w:rFonts w:ascii="Verdana" w:eastAsia="Verdana" w:hAnsi="Verdana" w:cs="Verdana"/>
                <w:color w:val="000000"/>
                <w:sz w:val="15"/>
              </w:rPr>
              <w:t xml:space="preserve">.2015г. - 30.06.2015г. </w:t>
            </w:r>
            <w:r>
              <w:rPr>
                <w:rFonts w:ascii="Verdana" w:eastAsia="Verdana" w:hAnsi="Verdana" w:cs="Verdana"/>
                <w:color w:val="000000"/>
                <w:sz w:val="15"/>
              </w:rPr>
              <w:br/>
            </w:r>
            <w:r>
              <w:rPr>
                <w:rFonts w:ascii="Verdana" w:eastAsia="Verdana" w:hAnsi="Verdana" w:cs="Verdana"/>
                <w:color w:val="000000"/>
                <w:sz w:val="15"/>
              </w:rPr>
              <w:br/>
              <w:t xml:space="preserve">2.Регулаторни механизми за разделение между регулирани дейности и търговски дейности на </w:t>
            </w:r>
            <w:proofErr w:type="spellStart"/>
            <w:r>
              <w:rPr>
                <w:rFonts w:ascii="Verdana" w:eastAsia="Verdana" w:hAnsi="Verdana" w:cs="Verdana"/>
                <w:color w:val="000000"/>
                <w:sz w:val="15"/>
              </w:rPr>
              <w:t>ВиК</w:t>
            </w:r>
            <w:proofErr w:type="spellEnd"/>
            <w:r>
              <w:rPr>
                <w:rFonts w:ascii="Verdana" w:eastAsia="Verdana" w:hAnsi="Verdana" w:cs="Verdana"/>
                <w:color w:val="000000"/>
                <w:sz w:val="15"/>
              </w:rPr>
              <w:t xml:space="preserve"> дружествата.</w:t>
            </w:r>
          </w:p>
        </w:tc>
      </w:tr>
    </w:tbl>
    <w:p w:rsidR="00F12D55" w:rsidRDefault="00F12D55">
      <w:pPr>
        <w:rPr>
          <w:rFonts w:ascii="Times New Roman" w:eastAsia="Times New Roman" w:hAnsi="Times New Roman" w:cs="Times New Roman"/>
          <w:sz w:val="28"/>
        </w:rPr>
      </w:pPr>
    </w:p>
    <w:tbl>
      <w:tblPr>
        <w:tblW w:w="0" w:type="auto"/>
        <w:tblInd w:w="108" w:type="dxa"/>
        <w:tblCellMar>
          <w:left w:w="10" w:type="dxa"/>
          <w:right w:w="10" w:type="dxa"/>
        </w:tblCellMar>
        <w:tblLook w:val="0000" w:firstRow="0" w:lastRow="0" w:firstColumn="0" w:lastColumn="0" w:noHBand="0" w:noVBand="0"/>
      </w:tblPr>
      <w:tblGrid>
        <w:gridCol w:w="2284"/>
        <w:gridCol w:w="3556"/>
        <w:gridCol w:w="3340"/>
      </w:tblGrid>
      <w:tr w:rsidR="00F12D55">
        <w:trPr>
          <w:trHeight w:val="1"/>
        </w:trPr>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rPr>
                <w:rFonts w:ascii="Calibri" w:eastAsia="Calibri" w:hAnsi="Calibri" w:cs="Calibri"/>
              </w:rPr>
            </w:pPr>
            <w:r>
              <w:rPr>
                <w:rFonts w:ascii="Calibri" w:eastAsia="Calibri" w:hAnsi="Calibri" w:cs="Calibri"/>
              </w:rPr>
              <w:t>ЖАЛБОПОДАТЕЛ</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rPr>
                <w:rFonts w:ascii="Calibri" w:eastAsia="Calibri" w:hAnsi="Calibri" w:cs="Calibri"/>
              </w:rPr>
            </w:pPr>
            <w:r>
              <w:rPr>
                <w:rFonts w:ascii="Calibri" w:eastAsia="Calibri" w:hAnsi="Calibri" w:cs="Calibri"/>
              </w:rPr>
              <w:t xml:space="preserve">ПРИЧИНА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rPr>
                <w:rFonts w:ascii="Calibri" w:eastAsia="Calibri" w:hAnsi="Calibri" w:cs="Calibri"/>
              </w:rPr>
            </w:pPr>
            <w:r>
              <w:rPr>
                <w:rFonts w:ascii="Calibri" w:eastAsia="Calibri" w:hAnsi="Calibri" w:cs="Calibri"/>
              </w:rPr>
              <w:t xml:space="preserve">ОТНОШЕНИЕ НА КЕВР </w:t>
            </w:r>
          </w:p>
        </w:tc>
      </w:tr>
      <w:tr w:rsidR="00F12D55">
        <w:trPr>
          <w:trHeight w:val="1"/>
        </w:trPr>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61380E">
            <w:pPr>
              <w:spacing w:after="0" w:line="240" w:lineRule="auto"/>
              <w:rPr>
                <w:rFonts w:ascii="Calibri" w:eastAsia="Calibri" w:hAnsi="Calibri" w:cs="Calibri"/>
              </w:rPr>
            </w:pPr>
            <w:r>
              <w:rPr>
                <w:rFonts w:ascii="Calibri" w:eastAsia="Calibri" w:hAnsi="Calibri" w:cs="Calibri"/>
              </w:rPr>
              <w:t>„НАТ“</w:t>
            </w:r>
            <w:r w:rsidR="00035985">
              <w:rPr>
                <w:rFonts w:ascii="Calibri" w:eastAsia="Calibri" w:hAnsi="Calibri" w:cs="Calibri"/>
              </w:rPr>
              <w:t xml:space="preserve"> 2004</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rPr>
                <w:rFonts w:ascii="Calibri" w:eastAsia="Calibri" w:hAnsi="Calibri" w:cs="Calibri"/>
              </w:rPr>
            </w:pPr>
            <w:r>
              <w:rPr>
                <w:rFonts w:ascii="Calibri" w:eastAsia="Calibri" w:hAnsi="Calibri" w:cs="Calibri"/>
              </w:rPr>
              <w:t>Неприсъединяване на МВЕЦ Кадиево с инсталирана мощност 1386</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rPr>
                <w:rFonts w:ascii="Calibri" w:eastAsia="Calibri" w:hAnsi="Calibri" w:cs="Calibri"/>
              </w:rPr>
            </w:pPr>
            <w:r>
              <w:rPr>
                <w:rFonts w:ascii="Calibri" w:eastAsia="Calibri" w:hAnsi="Calibri" w:cs="Calibri"/>
              </w:rPr>
              <w:t>очакване на официален отговор от КЕВР</w:t>
            </w:r>
          </w:p>
        </w:tc>
      </w:tr>
      <w:tr w:rsidR="00F12D55">
        <w:trPr>
          <w:trHeight w:val="1"/>
        </w:trPr>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rPr>
                <w:rFonts w:ascii="Calibri" w:eastAsia="Calibri" w:hAnsi="Calibri" w:cs="Calibri"/>
              </w:rPr>
            </w:pPr>
            <w:r>
              <w:rPr>
                <w:rFonts w:ascii="Calibri" w:eastAsia="Calibri" w:hAnsi="Calibri" w:cs="Calibri"/>
              </w:rPr>
              <w:t>Йордан Славков</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rPr>
                <w:rFonts w:ascii="Calibri" w:eastAsia="Calibri" w:hAnsi="Calibri" w:cs="Calibri"/>
              </w:rPr>
            </w:pPr>
            <w:r>
              <w:rPr>
                <w:rFonts w:ascii="Calibri" w:eastAsia="Calibri" w:hAnsi="Calibri" w:cs="Calibri"/>
              </w:rPr>
              <w:t xml:space="preserve">Софийска вода – надписана сметка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rPr>
                <w:rFonts w:ascii="Calibri" w:eastAsia="Calibri" w:hAnsi="Calibri" w:cs="Calibri"/>
              </w:rPr>
            </w:pPr>
            <w:r>
              <w:rPr>
                <w:rFonts w:ascii="Calibri" w:eastAsia="Calibri" w:hAnsi="Calibri" w:cs="Calibri"/>
              </w:rPr>
              <w:t>очакване на официален отговор от КЕВР</w:t>
            </w:r>
          </w:p>
        </w:tc>
      </w:tr>
      <w:tr w:rsidR="00F12D55">
        <w:trPr>
          <w:trHeight w:val="1"/>
        </w:trPr>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rPr>
                <w:rFonts w:ascii="Calibri" w:eastAsia="Calibri" w:hAnsi="Calibri" w:cs="Calibri"/>
              </w:rPr>
            </w:pPr>
            <w:r>
              <w:rPr>
                <w:rFonts w:ascii="Calibri" w:eastAsia="Calibri" w:hAnsi="Calibri" w:cs="Calibri"/>
              </w:rPr>
              <w:t xml:space="preserve">Огнян </w:t>
            </w:r>
            <w:proofErr w:type="spellStart"/>
            <w:r>
              <w:rPr>
                <w:rFonts w:ascii="Calibri" w:eastAsia="Calibri" w:hAnsi="Calibri" w:cs="Calibri"/>
              </w:rPr>
              <w:t>Винаров</w:t>
            </w:r>
            <w:proofErr w:type="spellEnd"/>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rPr>
                <w:rFonts w:ascii="Calibri" w:eastAsia="Calibri" w:hAnsi="Calibri" w:cs="Calibri"/>
              </w:rPr>
            </w:pPr>
            <w:proofErr w:type="spellStart"/>
            <w:r>
              <w:rPr>
                <w:rFonts w:ascii="Calibri" w:eastAsia="Calibri" w:hAnsi="Calibri" w:cs="Calibri"/>
              </w:rPr>
              <w:t>Необжалваемост</w:t>
            </w:r>
            <w:proofErr w:type="spellEnd"/>
            <w:r>
              <w:rPr>
                <w:rFonts w:ascii="Calibri" w:eastAsia="Calibri" w:hAnsi="Calibri" w:cs="Calibri"/>
              </w:rPr>
              <w:t xml:space="preserve"> на актовете на КЕВР </w:t>
            </w:r>
          </w:p>
          <w:p w:rsidR="00F12D55" w:rsidRDefault="00035985">
            <w:pPr>
              <w:spacing w:after="0" w:line="240" w:lineRule="auto"/>
              <w:rPr>
                <w:rFonts w:ascii="Calibri" w:eastAsia="Calibri" w:hAnsi="Calibri" w:cs="Calibri"/>
              </w:rPr>
            </w:pPr>
            <w:r>
              <w:rPr>
                <w:rFonts w:ascii="Calibri" w:eastAsia="Calibri" w:hAnsi="Calibri" w:cs="Calibri"/>
              </w:rPr>
              <w:t>Възстановяване на обществено консултативен съвет към регулатора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2B62A3">
            <w:pPr>
              <w:spacing w:after="0" w:line="240" w:lineRule="auto"/>
              <w:rPr>
                <w:rFonts w:ascii="Calibri" w:eastAsia="Calibri" w:hAnsi="Calibri" w:cs="Calibri"/>
              </w:rPr>
            </w:pPr>
            <w:proofErr w:type="spellStart"/>
            <w:r>
              <w:rPr>
                <w:rFonts w:ascii="Calibri" w:eastAsia="Calibri" w:hAnsi="Calibri" w:cs="Calibri"/>
              </w:rPr>
              <w:t>о</w:t>
            </w:r>
            <w:r w:rsidR="00035985">
              <w:rPr>
                <w:rFonts w:ascii="Calibri" w:eastAsia="Calibri" w:hAnsi="Calibri" w:cs="Calibri"/>
              </w:rPr>
              <w:t>тговорено</w:t>
            </w:r>
            <w:proofErr w:type="spellEnd"/>
            <w:r w:rsidR="00035985">
              <w:rPr>
                <w:rFonts w:ascii="Calibri" w:eastAsia="Calibri" w:hAnsi="Calibri" w:cs="Calibri"/>
              </w:rPr>
              <w:t xml:space="preserve"> в рамките на компетентността на ПК</w:t>
            </w:r>
          </w:p>
        </w:tc>
      </w:tr>
      <w:tr w:rsidR="00F12D55">
        <w:trPr>
          <w:trHeight w:val="1"/>
        </w:trPr>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rPr>
                <w:rFonts w:ascii="Calibri" w:eastAsia="Calibri" w:hAnsi="Calibri" w:cs="Calibri"/>
              </w:rPr>
            </w:pPr>
            <w:r>
              <w:rPr>
                <w:rFonts w:ascii="Calibri" w:eastAsia="Calibri" w:hAnsi="Calibri" w:cs="Calibri"/>
              </w:rPr>
              <w:t xml:space="preserve">Максим </w:t>
            </w:r>
            <w:proofErr w:type="spellStart"/>
            <w:r>
              <w:rPr>
                <w:rFonts w:ascii="Calibri" w:eastAsia="Calibri" w:hAnsi="Calibri" w:cs="Calibri"/>
              </w:rPr>
              <w:t>Клейтман</w:t>
            </w:r>
            <w:proofErr w:type="spellEnd"/>
            <w:r>
              <w:rPr>
                <w:rFonts w:ascii="Calibri" w:eastAsia="Calibri" w:hAnsi="Calibri" w:cs="Calibri"/>
              </w:rPr>
              <w:t xml:space="preserve"> </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rPr>
                <w:rFonts w:ascii="Calibri" w:eastAsia="Calibri" w:hAnsi="Calibri" w:cs="Calibri"/>
              </w:rPr>
            </w:pPr>
            <w:r>
              <w:rPr>
                <w:rFonts w:ascii="Calibri" w:eastAsia="Calibri" w:hAnsi="Calibri" w:cs="Calibri"/>
              </w:rPr>
              <w:t>Неизпълнение на договора за присъединяване</w:t>
            </w:r>
            <w:r w:rsidR="00246437">
              <w:rPr>
                <w:rFonts w:ascii="Calibri" w:eastAsia="Calibri" w:hAnsi="Calibri" w:cs="Calibri"/>
              </w:rPr>
              <w:t xml:space="preserve"> като битов потребител с ЕНЕРГО-</w:t>
            </w:r>
            <w:r>
              <w:rPr>
                <w:rFonts w:ascii="Calibri" w:eastAsia="Calibri" w:hAnsi="Calibri" w:cs="Calibri"/>
              </w:rPr>
              <w:t xml:space="preserve">ПРО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2B62A3">
            <w:pPr>
              <w:spacing w:after="0" w:line="240" w:lineRule="auto"/>
              <w:rPr>
                <w:rFonts w:ascii="Calibri" w:eastAsia="Calibri" w:hAnsi="Calibri" w:cs="Calibri"/>
              </w:rPr>
            </w:pPr>
            <w:r>
              <w:rPr>
                <w:rFonts w:ascii="Calibri" w:eastAsia="Calibri" w:hAnsi="Calibri" w:cs="Calibri"/>
              </w:rPr>
              <w:t>у</w:t>
            </w:r>
            <w:r w:rsidR="00035985">
              <w:rPr>
                <w:rFonts w:ascii="Calibri" w:eastAsia="Calibri" w:hAnsi="Calibri" w:cs="Calibri"/>
              </w:rPr>
              <w:t xml:space="preserve">становяване на неизпълнение на ангажименти на ЕРП. Изпратено искане за становище . </w:t>
            </w:r>
          </w:p>
        </w:tc>
      </w:tr>
      <w:tr w:rsidR="00F12D55">
        <w:trPr>
          <w:trHeight w:val="1"/>
        </w:trPr>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rPr>
                <w:rFonts w:ascii="Calibri" w:eastAsia="Calibri" w:hAnsi="Calibri" w:cs="Calibri"/>
              </w:rPr>
            </w:pPr>
            <w:r>
              <w:rPr>
                <w:rFonts w:ascii="Calibri" w:eastAsia="Calibri" w:hAnsi="Calibri" w:cs="Calibri"/>
              </w:rPr>
              <w:t xml:space="preserve">Кристина Георгиева </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246437">
            <w:pPr>
              <w:spacing w:after="0" w:line="240" w:lineRule="auto"/>
              <w:rPr>
                <w:rFonts w:ascii="Calibri" w:eastAsia="Calibri" w:hAnsi="Calibri" w:cs="Calibri"/>
              </w:rPr>
            </w:pPr>
            <w:r>
              <w:rPr>
                <w:rFonts w:ascii="Calibri" w:eastAsia="Calibri" w:hAnsi="Calibri" w:cs="Calibri"/>
              </w:rPr>
              <w:t xml:space="preserve">Неправомерно начислено </w:t>
            </w:r>
            <w:proofErr w:type="spellStart"/>
            <w:r>
              <w:rPr>
                <w:rFonts w:ascii="Calibri" w:eastAsia="Calibri" w:hAnsi="Calibri" w:cs="Calibri"/>
              </w:rPr>
              <w:t>колич</w:t>
            </w:r>
            <w:proofErr w:type="spellEnd"/>
            <w:r w:rsidR="00035985">
              <w:rPr>
                <w:rFonts w:ascii="Calibri" w:eastAsia="Calibri" w:hAnsi="Calibri" w:cs="Calibri"/>
              </w:rPr>
              <w:t xml:space="preserve">.ел. енергия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rPr>
                <w:rFonts w:ascii="Calibri" w:eastAsia="Calibri" w:hAnsi="Calibri" w:cs="Calibri"/>
              </w:rPr>
            </w:pPr>
            <w:r>
              <w:rPr>
                <w:rFonts w:ascii="Calibri" w:eastAsia="Calibri" w:hAnsi="Calibri" w:cs="Calibri"/>
              </w:rPr>
              <w:t>очакване на официален отговор от КЕВР</w:t>
            </w:r>
          </w:p>
        </w:tc>
      </w:tr>
      <w:tr w:rsidR="00F12D55">
        <w:trPr>
          <w:trHeight w:val="1"/>
        </w:trPr>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rPr>
                <w:rFonts w:ascii="Calibri" w:eastAsia="Calibri" w:hAnsi="Calibri" w:cs="Calibri"/>
              </w:rPr>
            </w:pPr>
            <w:r>
              <w:rPr>
                <w:rFonts w:ascii="Calibri" w:eastAsia="Calibri" w:hAnsi="Calibri" w:cs="Calibri"/>
              </w:rPr>
              <w:t xml:space="preserve">Димитър  Димитров </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246437">
            <w:pPr>
              <w:spacing w:after="0" w:line="240" w:lineRule="auto"/>
              <w:rPr>
                <w:rFonts w:ascii="Calibri" w:eastAsia="Calibri" w:hAnsi="Calibri" w:cs="Calibri"/>
              </w:rPr>
            </w:pPr>
            <w:r>
              <w:rPr>
                <w:rFonts w:ascii="Calibri" w:eastAsia="Calibri" w:hAnsi="Calibri" w:cs="Calibri"/>
              </w:rPr>
              <w:t>Срещу ЕНЕРГО-</w:t>
            </w:r>
            <w:r w:rsidR="00035985">
              <w:rPr>
                <w:rFonts w:ascii="Calibri" w:eastAsia="Calibri" w:hAnsi="Calibri" w:cs="Calibri"/>
              </w:rPr>
              <w:t xml:space="preserve">ПРО неизпълнение на договор за присъединяване на жилищни сгради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rPr>
                <w:rFonts w:ascii="Calibri" w:eastAsia="Calibri" w:hAnsi="Calibri" w:cs="Calibri"/>
              </w:rPr>
            </w:pPr>
            <w:r>
              <w:rPr>
                <w:rFonts w:ascii="Calibri" w:eastAsia="Calibri" w:hAnsi="Calibri" w:cs="Calibri"/>
              </w:rPr>
              <w:t>очакване на официален отговор от КЕВР</w:t>
            </w:r>
          </w:p>
        </w:tc>
      </w:tr>
      <w:tr w:rsidR="00F12D55">
        <w:trPr>
          <w:trHeight w:val="1"/>
        </w:trPr>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61380E">
            <w:pPr>
              <w:spacing w:after="0" w:line="240" w:lineRule="auto"/>
              <w:rPr>
                <w:rFonts w:ascii="Calibri" w:eastAsia="Calibri" w:hAnsi="Calibri" w:cs="Calibri"/>
              </w:rPr>
            </w:pPr>
            <w:r>
              <w:rPr>
                <w:rFonts w:ascii="Calibri" w:eastAsia="Calibri" w:hAnsi="Calibri" w:cs="Calibri"/>
              </w:rPr>
              <w:t>„</w:t>
            </w:r>
            <w:r w:rsidR="00035985">
              <w:rPr>
                <w:rFonts w:ascii="Calibri" w:eastAsia="Calibri" w:hAnsi="Calibri" w:cs="Calibri"/>
              </w:rPr>
              <w:t>ЕКСТРИЙМ</w:t>
            </w:r>
            <w:r>
              <w:rPr>
                <w:rFonts w:ascii="Calibri" w:eastAsia="Calibri" w:hAnsi="Calibri" w:cs="Calibri"/>
              </w:rPr>
              <w:t>“</w:t>
            </w:r>
            <w:r w:rsidR="00035985">
              <w:rPr>
                <w:rFonts w:ascii="Calibri" w:eastAsia="Calibri" w:hAnsi="Calibri" w:cs="Calibri"/>
              </w:rPr>
              <w:t xml:space="preserve"> ООД </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246437">
            <w:pPr>
              <w:spacing w:after="0" w:line="240" w:lineRule="auto"/>
              <w:rPr>
                <w:rFonts w:ascii="Calibri" w:eastAsia="Calibri" w:hAnsi="Calibri" w:cs="Calibri"/>
              </w:rPr>
            </w:pPr>
            <w:r w:rsidRPr="00246437">
              <w:rPr>
                <w:rFonts w:ascii="Calibri" w:eastAsia="Calibri" w:hAnsi="Calibri" w:cs="Calibri"/>
              </w:rPr>
              <w:t xml:space="preserve">ЕНЕРГО - ПРО  </w:t>
            </w:r>
            <w:r w:rsidR="00035985">
              <w:rPr>
                <w:rFonts w:ascii="Calibri" w:eastAsia="Calibri" w:hAnsi="Calibri" w:cs="Calibri"/>
              </w:rPr>
              <w:t xml:space="preserve">мрежи – </w:t>
            </w:r>
            <w:r w:rsidR="00035985">
              <w:rPr>
                <w:rFonts w:ascii="Calibri" w:eastAsia="Calibri" w:hAnsi="Calibri" w:cs="Calibri"/>
              </w:rPr>
              <w:lastRenderedPageBreak/>
              <w:t xml:space="preserve">присъединяване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rPr>
                <w:rFonts w:ascii="Calibri" w:eastAsia="Calibri" w:hAnsi="Calibri" w:cs="Calibri"/>
              </w:rPr>
            </w:pPr>
            <w:r>
              <w:rPr>
                <w:rFonts w:ascii="Calibri" w:eastAsia="Calibri" w:hAnsi="Calibri" w:cs="Calibri"/>
              </w:rPr>
              <w:lastRenderedPageBreak/>
              <w:t xml:space="preserve">очакване на официален отговор </w:t>
            </w:r>
            <w:r>
              <w:rPr>
                <w:rFonts w:ascii="Calibri" w:eastAsia="Calibri" w:hAnsi="Calibri" w:cs="Calibri"/>
              </w:rPr>
              <w:lastRenderedPageBreak/>
              <w:t>от КЕВР</w:t>
            </w:r>
          </w:p>
        </w:tc>
      </w:tr>
      <w:tr w:rsidR="00F12D55">
        <w:trPr>
          <w:trHeight w:val="1"/>
        </w:trPr>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2B62A3">
            <w:pPr>
              <w:spacing w:after="0" w:line="240" w:lineRule="auto"/>
              <w:rPr>
                <w:rFonts w:ascii="Calibri" w:eastAsia="Calibri" w:hAnsi="Calibri" w:cs="Calibri"/>
              </w:rPr>
            </w:pPr>
            <w:r>
              <w:rPr>
                <w:rFonts w:ascii="Calibri" w:eastAsia="Calibri" w:hAnsi="Calibri" w:cs="Calibri"/>
              </w:rPr>
              <w:lastRenderedPageBreak/>
              <w:t>„</w:t>
            </w:r>
            <w:proofErr w:type="spellStart"/>
            <w:r w:rsidR="00035985">
              <w:rPr>
                <w:rFonts w:ascii="Calibri" w:eastAsia="Calibri" w:hAnsi="Calibri" w:cs="Calibri"/>
              </w:rPr>
              <w:t>Инвестстрой</w:t>
            </w:r>
            <w:proofErr w:type="spellEnd"/>
            <w:r w:rsidR="00035985">
              <w:rPr>
                <w:rFonts w:ascii="Calibri" w:eastAsia="Calibri" w:hAnsi="Calibri" w:cs="Calibri"/>
              </w:rPr>
              <w:t xml:space="preserve"> 77</w:t>
            </w:r>
            <w:r>
              <w:rPr>
                <w:rFonts w:ascii="Calibri" w:eastAsia="Calibri" w:hAnsi="Calibri" w:cs="Calibri"/>
              </w:rPr>
              <w:t>“</w:t>
            </w:r>
            <w:r w:rsidR="00035985">
              <w:rPr>
                <w:rFonts w:ascii="Calibri" w:eastAsia="Calibri" w:hAnsi="Calibri" w:cs="Calibri"/>
              </w:rPr>
              <w:t xml:space="preserve"> ООД</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246437">
            <w:pPr>
              <w:spacing w:after="0" w:line="240" w:lineRule="auto"/>
              <w:rPr>
                <w:rFonts w:ascii="Calibri" w:eastAsia="Calibri" w:hAnsi="Calibri" w:cs="Calibri"/>
              </w:rPr>
            </w:pPr>
            <w:r w:rsidRPr="00246437">
              <w:rPr>
                <w:rFonts w:ascii="Calibri" w:eastAsia="Calibri" w:hAnsi="Calibri" w:cs="Calibri"/>
              </w:rPr>
              <w:t xml:space="preserve">ЕНЕРГО - ПРО  </w:t>
            </w:r>
            <w:r w:rsidR="00035985">
              <w:rPr>
                <w:rFonts w:ascii="Calibri" w:eastAsia="Calibri" w:hAnsi="Calibri" w:cs="Calibri"/>
              </w:rPr>
              <w:t xml:space="preserve">– присъединяване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rPr>
                <w:rFonts w:ascii="Calibri" w:eastAsia="Calibri" w:hAnsi="Calibri" w:cs="Calibri"/>
              </w:rPr>
            </w:pPr>
            <w:r>
              <w:rPr>
                <w:rFonts w:ascii="Calibri" w:eastAsia="Calibri" w:hAnsi="Calibri" w:cs="Calibri"/>
              </w:rPr>
              <w:t>очакване на официален отговор от КЕВР</w:t>
            </w:r>
          </w:p>
        </w:tc>
      </w:tr>
      <w:tr w:rsidR="00F12D55">
        <w:trPr>
          <w:trHeight w:val="1"/>
        </w:trPr>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2B62A3">
            <w:pPr>
              <w:spacing w:after="0" w:line="240" w:lineRule="auto"/>
              <w:rPr>
                <w:rFonts w:ascii="Calibri" w:eastAsia="Calibri" w:hAnsi="Calibri" w:cs="Calibri"/>
              </w:rPr>
            </w:pPr>
            <w:r>
              <w:rPr>
                <w:rFonts w:ascii="Calibri" w:eastAsia="Calibri" w:hAnsi="Calibri" w:cs="Calibri"/>
              </w:rPr>
              <w:t>„</w:t>
            </w:r>
            <w:proofErr w:type="spellStart"/>
            <w:r w:rsidR="00035985">
              <w:rPr>
                <w:rFonts w:ascii="Calibri" w:eastAsia="Calibri" w:hAnsi="Calibri" w:cs="Calibri"/>
              </w:rPr>
              <w:t>Агромикрон</w:t>
            </w:r>
            <w:proofErr w:type="spellEnd"/>
            <w:r>
              <w:rPr>
                <w:rFonts w:ascii="Calibri" w:eastAsia="Calibri" w:hAnsi="Calibri" w:cs="Calibri"/>
              </w:rPr>
              <w:t>“</w:t>
            </w:r>
            <w:r w:rsidR="00035985">
              <w:rPr>
                <w:rFonts w:ascii="Calibri" w:eastAsia="Calibri" w:hAnsi="Calibri" w:cs="Calibri"/>
              </w:rPr>
              <w:t xml:space="preserve"> Ад</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rPr>
                <w:rFonts w:ascii="Calibri" w:eastAsia="Calibri" w:hAnsi="Calibri" w:cs="Calibri"/>
              </w:rPr>
            </w:pPr>
            <w:r>
              <w:rPr>
                <w:rFonts w:ascii="Calibri" w:eastAsia="Calibri" w:hAnsi="Calibri" w:cs="Calibri"/>
              </w:rPr>
              <w:t xml:space="preserve">ЕНЕРГО </w:t>
            </w:r>
            <w:r w:rsidR="00246437">
              <w:rPr>
                <w:rFonts w:ascii="Calibri" w:eastAsia="Calibri" w:hAnsi="Calibri" w:cs="Calibri"/>
              </w:rPr>
              <w:t xml:space="preserve">- </w:t>
            </w:r>
            <w:r>
              <w:rPr>
                <w:rFonts w:ascii="Calibri" w:eastAsia="Calibri" w:hAnsi="Calibri" w:cs="Calibri"/>
              </w:rPr>
              <w:t>ПРО – ползване на трафопост и придобиване на собственост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2B62A3">
            <w:pPr>
              <w:spacing w:after="0" w:line="240" w:lineRule="auto"/>
              <w:rPr>
                <w:rFonts w:ascii="Calibri" w:eastAsia="Calibri" w:hAnsi="Calibri" w:cs="Calibri"/>
              </w:rPr>
            </w:pPr>
            <w:r>
              <w:rPr>
                <w:rFonts w:ascii="Calibri" w:eastAsia="Calibri" w:hAnsi="Calibri" w:cs="Calibri"/>
              </w:rPr>
              <w:t>п</w:t>
            </w:r>
            <w:r w:rsidR="00035985">
              <w:rPr>
                <w:rFonts w:ascii="Calibri" w:eastAsia="Calibri" w:hAnsi="Calibri" w:cs="Calibri"/>
              </w:rPr>
              <w:t xml:space="preserve">роследяване на казуса и очакване на официален отговор </w:t>
            </w:r>
          </w:p>
        </w:tc>
      </w:tr>
      <w:tr w:rsidR="00F12D55">
        <w:trPr>
          <w:trHeight w:val="1"/>
        </w:trPr>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2B62A3">
            <w:pPr>
              <w:spacing w:after="0" w:line="240" w:lineRule="auto"/>
              <w:rPr>
                <w:rFonts w:ascii="Calibri" w:eastAsia="Calibri" w:hAnsi="Calibri" w:cs="Calibri"/>
              </w:rPr>
            </w:pPr>
            <w:r>
              <w:rPr>
                <w:rFonts w:ascii="Calibri" w:eastAsia="Calibri" w:hAnsi="Calibri" w:cs="Calibri"/>
              </w:rPr>
              <w:t>„</w:t>
            </w:r>
            <w:proofErr w:type="spellStart"/>
            <w:r w:rsidR="00035985">
              <w:rPr>
                <w:rFonts w:ascii="Calibri" w:eastAsia="Calibri" w:hAnsi="Calibri" w:cs="Calibri"/>
              </w:rPr>
              <w:t>Билалов</w:t>
            </w:r>
            <w:proofErr w:type="spellEnd"/>
            <w:r w:rsidR="00035985">
              <w:rPr>
                <w:rFonts w:ascii="Calibri" w:eastAsia="Calibri" w:hAnsi="Calibri" w:cs="Calibri"/>
              </w:rPr>
              <w:t xml:space="preserve"> и Син</w:t>
            </w:r>
            <w:r>
              <w:rPr>
                <w:rFonts w:ascii="Calibri" w:eastAsia="Calibri" w:hAnsi="Calibri" w:cs="Calibri"/>
              </w:rPr>
              <w:t>“</w:t>
            </w:r>
            <w:r w:rsidR="00035985">
              <w:rPr>
                <w:rFonts w:ascii="Calibri" w:eastAsia="Calibri" w:hAnsi="Calibri" w:cs="Calibri"/>
              </w:rPr>
              <w:t xml:space="preserve"> АД </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rPr>
                <w:rFonts w:ascii="Calibri" w:eastAsia="Calibri" w:hAnsi="Calibri" w:cs="Calibri"/>
              </w:rPr>
            </w:pPr>
            <w:r>
              <w:rPr>
                <w:rFonts w:ascii="Calibri" w:eastAsia="Calibri" w:hAnsi="Calibri" w:cs="Calibri"/>
              </w:rPr>
              <w:t xml:space="preserve">Присъединяване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2B62A3">
            <w:pPr>
              <w:spacing w:after="0" w:line="240" w:lineRule="auto"/>
              <w:rPr>
                <w:rFonts w:ascii="Calibri" w:eastAsia="Calibri" w:hAnsi="Calibri" w:cs="Calibri"/>
              </w:rPr>
            </w:pPr>
            <w:r>
              <w:rPr>
                <w:rFonts w:ascii="Calibri" w:eastAsia="Calibri" w:hAnsi="Calibri" w:cs="Calibri"/>
              </w:rPr>
              <w:t>и</w:t>
            </w:r>
            <w:r w:rsidR="00035985">
              <w:rPr>
                <w:rFonts w:ascii="Calibri" w:eastAsia="Calibri" w:hAnsi="Calibri" w:cs="Calibri"/>
              </w:rPr>
              <w:t>скане на данни за случая от КЕВР</w:t>
            </w:r>
          </w:p>
        </w:tc>
      </w:tr>
      <w:tr w:rsidR="00F12D55">
        <w:trPr>
          <w:trHeight w:val="1"/>
        </w:trPr>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2B62A3">
            <w:pPr>
              <w:spacing w:after="0" w:line="240" w:lineRule="auto"/>
              <w:rPr>
                <w:rFonts w:ascii="Calibri" w:eastAsia="Calibri" w:hAnsi="Calibri" w:cs="Calibri"/>
              </w:rPr>
            </w:pPr>
            <w:r>
              <w:rPr>
                <w:rFonts w:ascii="Calibri" w:eastAsia="Calibri" w:hAnsi="Calibri" w:cs="Calibri"/>
              </w:rPr>
              <w:t>„</w:t>
            </w:r>
            <w:r w:rsidR="00035985">
              <w:rPr>
                <w:rFonts w:ascii="Calibri" w:eastAsia="Calibri" w:hAnsi="Calibri" w:cs="Calibri"/>
              </w:rPr>
              <w:t>ДОМСТРОЙ</w:t>
            </w:r>
            <w:r>
              <w:rPr>
                <w:rFonts w:ascii="Calibri" w:eastAsia="Calibri" w:hAnsi="Calibri" w:cs="Calibri"/>
              </w:rPr>
              <w:t>“</w:t>
            </w:r>
            <w:r w:rsidR="00035985">
              <w:rPr>
                <w:rFonts w:ascii="Calibri" w:eastAsia="Calibri" w:hAnsi="Calibri" w:cs="Calibri"/>
              </w:rPr>
              <w:t xml:space="preserve"> </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rPr>
                <w:rFonts w:ascii="Calibri" w:eastAsia="Calibri" w:hAnsi="Calibri" w:cs="Calibri"/>
              </w:rPr>
            </w:pPr>
            <w:r>
              <w:rPr>
                <w:rFonts w:ascii="Calibri" w:eastAsia="Calibri" w:hAnsi="Calibri" w:cs="Calibri"/>
              </w:rPr>
              <w:t xml:space="preserve">Присъединяване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2B62A3">
            <w:pPr>
              <w:spacing w:after="0" w:line="240" w:lineRule="auto"/>
              <w:rPr>
                <w:rFonts w:ascii="Calibri" w:eastAsia="Calibri" w:hAnsi="Calibri" w:cs="Calibri"/>
              </w:rPr>
            </w:pPr>
            <w:r>
              <w:rPr>
                <w:rFonts w:ascii="Calibri" w:eastAsia="Calibri" w:hAnsi="Calibri" w:cs="Calibri"/>
              </w:rPr>
              <w:t>з</w:t>
            </w:r>
            <w:r w:rsidR="00035985">
              <w:rPr>
                <w:rFonts w:ascii="Calibri" w:eastAsia="Calibri" w:hAnsi="Calibri" w:cs="Calibri"/>
              </w:rPr>
              <w:t xml:space="preserve">авършена преписка и  решаване на проблема </w:t>
            </w:r>
          </w:p>
        </w:tc>
      </w:tr>
      <w:tr w:rsidR="00F12D55">
        <w:trPr>
          <w:trHeight w:val="1"/>
        </w:trPr>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rPr>
                <w:rFonts w:ascii="Calibri" w:eastAsia="Calibri" w:hAnsi="Calibri" w:cs="Calibri"/>
              </w:rPr>
            </w:pPr>
            <w:r>
              <w:rPr>
                <w:rFonts w:ascii="Calibri" w:eastAsia="Calibri" w:hAnsi="Calibri" w:cs="Calibri"/>
              </w:rPr>
              <w:t xml:space="preserve">Стоян </w:t>
            </w:r>
            <w:proofErr w:type="spellStart"/>
            <w:r>
              <w:rPr>
                <w:rFonts w:ascii="Calibri" w:eastAsia="Calibri" w:hAnsi="Calibri" w:cs="Calibri"/>
              </w:rPr>
              <w:t>Мустов</w:t>
            </w:r>
            <w:proofErr w:type="spellEnd"/>
            <w:r>
              <w:rPr>
                <w:rFonts w:ascii="Calibri" w:eastAsia="Calibri" w:hAnsi="Calibri" w:cs="Calibri"/>
              </w:rPr>
              <w:t xml:space="preserve"> </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rPr>
                <w:rFonts w:ascii="Calibri" w:eastAsia="Calibri" w:hAnsi="Calibri" w:cs="Calibri"/>
              </w:rPr>
            </w:pPr>
            <w:r>
              <w:rPr>
                <w:rFonts w:ascii="Calibri" w:eastAsia="Calibri" w:hAnsi="Calibri" w:cs="Calibri"/>
              </w:rPr>
              <w:t>ЕВН – смяна на електромери без уведомление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2B62A3">
            <w:pPr>
              <w:spacing w:after="0" w:line="240" w:lineRule="auto"/>
              <w:rPr>
                <w:rFonts w:ascii="Calibri" w:eastAsia="Calibri" w:hAnsi="Calibri" w:cs="Calibri"/>
              </w:rPr>
            </w:pPr>
            <w:proofErr w:type="spellStart"/>
            <w:r>
              <w:rPr>
                <w:rFonts w:ascii="Calibri" w:eastAsia="Calibri" w:hAnsi="Calibri" w:cs="Calibri"/>
              </w:rPr>
              <w:t>о</w:t>
            </w:r>
            <w:r w:rsidR="00035985">
              <w:rPr>
                <w:rFonts w:ascii="Calibri" w:eastAsia="Calibri" w:hAnsi="Calibri" w:cs="Calibri"/>
              </w:rPr>
              <w:t>тговорено</w:t>
            </w:r>
            <w:proofErr w:type="spellEnd"/>
            <w:r w:rsidR="00035985">
              <w:rPr>
                <w:rFonts w:ascii="Calibri" w:eastAsia="Calibri" w:hAnsi="Calibri" w:cs="Calibri"/>
              </w:rPr>
              <w:t xml:space="preserve"> в рамките на компетентността на ПК</w:t>
            </w:r>
          </w:p>
        </w:tc>
      </w:tr>
      <w:tr w:rsidR="00F12D55">
        <w:trPr>
          <w:trHeight w:val="1"/>
        </w:trPr>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rPr>
                <w:rFonts w:ascii="Calibri" w:eastAsia="Calibri" w:hAnsi="Calibri" w:cs="Calibri"/>
              </w:rPr>
            </w:pPr>
            <w:r>
              <w:rPr>
                <w:rFonts w:ascii="Calibri" w:eastAsia="Calibri" w:hAnsi="Calibri" w:cs="Calibri"/>
              </w:rPr>
              <w:t>Димитър Минков</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rPr>
                <w:rFonts w:ascii="Calibri" w:eastAsia="Calibri" w:hAnsi="Calibri" w:cs="Calibri"/>
              </w:rPr>
            </w:pPr>
            <w:r>
              <w:rPr>
                <w:rFonts w:ascii="Calibri" w:eastAsia="Calibri" w:hAnsi="Calibri" w:cs="Calibri"/>
              </w:rPr>
              <w:t>ЕНЕРГО</w:t>
            </w:r>
            <w:r w:rsidR="00246437">
              <w:rPr>
                <w:rFonts w:ascii="Calibri" w:eastAsia="Calibri" w:hAnsi="Calibri" w:cs="Calibri"/>
              </w:rPr>
              <w:t xml:space="preserve"> - </w:t>
            </w:r>
            <w:r>
              <w:rPr>
                <w:rFonts w:ascii="Calibri" w:eastAsia="Calibri" w:hAnsi="Calibri" w:cs="Calibri"/>
              </w:rPr>
              <w:t>ПРО  - пр</w:t>
            </w:r>
            <w:r w:rsidR="00246437">
              <w:rPr>
                <w:rFonts w:ascii="Calibri" w:eastAsia="Calibri" w:hAnsi="Calibri" w:cs="Calibri"/>
              </w:rPr>
              <w:t>екъсване на ел захран</w:t>
            </w:r>
            <w:r>
              <w:rPr>
                <w:rFonts w:ascii="Calibri" w:eastAsia="Calibri" w:hAnsi="Calibri" w:cs="Calibri"/>
              </w:rPr>
              <w:t xml:space="preserve">ване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rPr>
                <w:rFonts w:ascii="Calibri" w:eastAsia="Calibri" w:hAnsi="Calibri" w:cs="Calibri"/>
              </w:rPr>
            </w:pPr>
            <w:r>
              <w:rPr>
                <w:rFonts w:ascii="Calibri" w:eastAsia="Calibri" w:hAnsi="Calibri" w:cs="Calibri"/>
              </w:rPr>
              <w:t>очакване на официален отговор от КЕВР</w:t>
            </w:r>
          </w:p>
        </w:tc>
      </w:tr>
      <w:tr w:rsidR="00F12D55">
        <w:trPr>
          <w:trHeight w:val="1"/>
        </w:trPr>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2B62A3">
            <w:pPr>
              <w:spacing w:after="0" w:line="240" w:lineRule="auto"/>
              <w:rPr>
                <w:rFonts w:ascii="Calibri" w:eastAsia="Calibri" w:hAnsi="Calibri" w:cs="Calibri"/>
              </w:rPr>
            </w:pPr>
            <w:r>
              <w:rPr>
                <w:rFonts w:ascii="Calibri" w:eastAsia="Calibri" w:hAnsi="Calibri" w:cs="Calibri"/>
              </w:rPr>
              <w:t>„</w:t>
            </w:r>
            <w:proofErr w:type="spellStart"/>
            <w:r>
              <w:rPr>
                <w:rFonts w:ascii="Calibri" w:eastAsia="Calibri" w:hAnsi="Calibri" w:cs="Calibri"/>
              </w:rPr>
              <w:t>Автокомфорт</w:t>
            </w:r>
            <w:proofErr w:type="spellEnd"/>
            <w:r>
              <w:rPr>
                <w:rFonts w:ascii="Calibri" w:eastAsia="Calibri" w:hAnsi="Calibri" w:cs="Calibri"/>
              </w:rPr>
              <w:t xml:space="preserve">“ </w:t>
            </w:r>
            <w:r w:rsidR="00035985">
              <w:rPr>
                <w:rFonts w:ascii="Calibri" w:eastAsia="Calibri" w:hAnsi="Calibri" w:cs="Calibri"/>
              </w:rPr>
              <w:t xml:space="preserve">ООД </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2B62A3">
            <w:pPr>
              <w:spacing w:after="0" w:line="240" w:lineRule="auto"/>
              <w:rPr>
                <w:rFonts w:ascii="Calibri" w:eastAsia="Calibri" w:hAnsi="Calibri" w:cs="Calibri"/>
              </w:rPr>
            </w:pPr>
            <w:r>
              <w:rPr>
                <w:rFonts w:ascii="Calibri" w:eastAsia="Calibri" w:hAnsi="Calibri" w:cs="Calibri"/>
              </w:rPr>
              <w:t>ЕНЕРГО - ПРО</w:t>
            </w:r>
            <w:r w:rsidR="00035985">
              <w:rPr>
                <w:rFonts w:ascii="Calibri" w:eastAsia="Calibri" w:hAnsi="Calibri" w:cs="Calibri"/>
              </w:rPr>
              <w:t xml:space="preserve"> предоставяне на достъп до свободния пазар на ел енергия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rPr>
                <w:rFonts w:ascii="Calibri" w:eastAsia="Calibri" w:hAnsi="Calibri" w:cs="Calibri"/>
              </w:rPr>
            </w:pPr>
            <w:r>
              <w:rPr>
                <w:rFonts w:ascii="Calibri" w:eastAsia="Calibri" w:hAnsi="Calibri" w:cs="Calibri"/>
              </w:rPr>
              <w:t>очакване на официален отговор от КЕВР</w:t>
            </w:r>
          </w:p>
        </w:tc>
      </w:tr>
      <w:tr w:rsidR="00F12D55">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rPr>
                <w:rFonts w:ascii="Calibri" w:eastAsia="Calibri" w:hAnsi="Calibri" w:cs="Calibri"/>
              </w:rPr>
            </w:pPr>
            <w:r>
              <w:rPr>
                <w:rFonts w:ascii="Calibri" w:eastAsia="Calibri" w:hAnsi="Calibri" w:cs="Calibri"/>
              </w:rPr>
              <w:t xml:space="preserve">Вълка Гайдарова </w:t>
            </w:r>
          </w:p>
          <w:p w:rsidR="00F12D55" w:rsidRDefault="00F12D55">
            <w:pPr>
              <w:spacing w:after="0" w:line="240" w:lineRule="auto"/>
              <w:rPr>
                <w:rFonts w:ascii="Calibri" w:eastAsia="Calibri" w:hAnsi="Calibri" w:cs="Calibri"/>
              </w:rPr>
            </w:pP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rPr>
                <w:rFonts w:ascii="Calibri" w:eastAsia="Calibri" w:hAnsi="Calibri" w:cs="Calibri"/>
              </w:rPr>
            </w:pPr>
            <w:r>
              <w:rPr>
                <w:rFonts w:ascii="Calibri" w:eastAsia="Calibri" w:hAnsi="Calibri" w:cs="Calibri"/>
              </w:rPr>
              <w:t>ЧЕЗ България – смяна на електромера без предварително предупреждение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2B62A3">
            <w:pPr>
              <w:spacing w:after="0" w:line="240" w:lineRule="auto"/>
              <w:rPr>
                <w:rFonts w:ascii="Calibri" w:eastAsia="Calibri" w:hAnsi="Calibri" w:cs="Calibri"/>
              </w:rPr>
            </w:pPr>
            <w:proofErr w:type="spellStart"/>
            <w:r>
              <w:rPr>
                <w:rFonts w:ascii="Calibri" w:eastAsia="Calibri" w:hAnsi="Calibri" w:cs="Calibri"/>
              </w:rPr>
              <w:t>о</w:t>
            </w:r>
            <w:r w:rsidR="00035985">
              <w:rPr>
                <w:rFonts w:ascii="Calibri" w:eastAsia="Calibri" w:hAnsi="Calibri" w:cs="Calibri"/>
              </w:rPr>
              <w:t>тговорено</w:t>
            </w:r>
            <w:proofErr w:type="spellEnd"/>
            <w:r w:rsidR="00035985">
              <w:rPr>
                <w:rFonts w:ascii="Calibri" w:eastAsia="Calibri" w:hAnsi="Calibri" w:cs="Calibri"/>
              </w:rPr>
              <w:t xml:space="preserve"> в рамките на компетентността на ПК</w:t>
            </w:r>
          </w:p>
        </w:tc>
      </w:tr>
      <w:tr w:rsidR="00F12D55">
        <w:trPr>
          <w:trHeight w:val="1"/>
        </w:trPr>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2B62A3">
            <w:pPr>
              <w:spacing w:after="0" w:line="240" w:lineRule="auto"/>
              <w:rPr>
                <w:rFonts w:ascii="Calibri" w:eastAsia="Calibri" w:hAnsi="Calibri" w:cs="Calibri"/>
              </w:rPr>
            </w:pPr>
            <w:r>
              <w:rPr>
                <w:rFonts w:ascii="Calibri" w:eastAsia="Calibri" w:hAnsi="Calibri" w:cs="Calibri"/>
              </w:rPr>
              <w:t>„</w:t>
            </w:r>
            <w:proofErr w:type="spellStart"/>
            <w:r>
              <w:rPr>
                <w:rFonts w:ascii="Calibri" w:eastAsia="Calibri" w:hAnsi="Calibri" w:cs="Calibri"/>
              </w:rPr>
              <w:t>Мико-Геотон</w:t>
            </w:r>
            <w:proofErr w:type="spellEnd"/>
            <w:r>
              <w:rPr>
                <w:rFonts w:ascii="Calibri" w:eastAsia="Calibri" w:hAnsi="Calibri" w:cs="Calibri"/>
              </w:rPr>
              <w:t xml:space="preserve">„ </w:t>
            </w:r>
            <w:r w:rsidR="00035985">
              <w:rPr>
                <w:rFonts w:ascii="Calibri" w:eastAsia="Calibri" w:hAnsi="Calibri" w:cs="Calibri"/>
              </w:rPr>
              <w:t>ООД</w:t>
            </w:r>
          </w:p>
          <w:p w:rsidR="00F12D55" w:rsidRDefault="00F12D55">
            <w:pPr>
              <w:spacing w:after="0" w:line="240" w:lineRule="auto"/>
              <w:rPr>
                <w:rFonts w:ascii="Calibri" w:eastAsia="Calibri" w:hAnsi="Calibri" w:cs="Calibri"/>
              </w:rPr>
            </w:pP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rPr>
                <w:rFonts w:ascii="Calibri" w:eastAsia="Calibri" w:hAnsi="Calibri" w:cs="Calibri"/>
              </w:rPr>
            </w:pPr>
            <w:r>
              <w:rPr>
                <w:rFonts w:ascii="Calibri" w:eastAsia="Calibri" w:hAnsi="Calibri" w:cs="Calibri"/>
              </w:rPr>
              <w:t>ЕВН – присъединяване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2B62A3">
            <w:pPr>
              <w:spacing w:after="0" w:line="240" w:lineRule="auto"/>
              <w:rPr>
                <w:rFonts w:ascii="Calibri" w:eastAsia="Calibri" w:hAnsi="Calibri" w:cs="Calibri"/>
              </w:rPr>
            </w:pPr>
            <w:r>
              <w:rPr>
                <w:rFonts w:ascii="Calibri" w:eastAsia="Calibri" w:hAnsi="Calibri" w:cs="Calibri"/>
              </w:rPr>
              <w:t>в</w:t>
            </w:r>
            <w:r w:rsidR="00035985">
              <w:rPr>
                <w:rFonts w:ascii="Calibri" w:eastAsia="Calibri" w:hAnsi="Calibri" w:cs="Calibri"/>
              </w:rPr>
              <w:t>ключено в изслушване на ПК по въпроса</w:t>
            </w:r>
          </w:p>
        </w:tc>
      </w:tr>
      <w:tr w:rsidR="00F12D55">
        <w:trPr>
          <w:trHeight w:val="1"/>
        </w:trPr>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2B62A3">
            <w:pPr>
              <w:spacing w:after="0" w:line="240" w:lineRule="auto"/>
              <w:rPr>
                <w:rFonts w:ascii="Calibri" w:eastAsia="Calibri" w:hAnsi="Calibri" w:cs="Calibri"/>
              </w:rPr>
            </w:pPr>
            <w:r>
              <w:rPr>
                <w:rFonts w:ascii="Calibri" w:eastAsia="Calibri" w:hAnsi="Calibri" w:cs="Calibri"/>
              </w:rPr>
              <w:t>„</w:t>
            </w:r>
            <w:proofErr w:type="spellStart"/>
            <w:r>
              <w:rPr>
                <w:rFonts w:ascii="Calibri" w:eastAsia="Calibri" w:hAnsi="Calibri" w:cs="Calibri"/>
              </w:rPr>
              <w:t>Агро</w:t>
            </w:r>
            <w:r w:rsidR="00035985">
              <w:rPr>
                <w:rFonts w:ascii="Calibri" w:eastAsia="Calibri" w:hAnsi="Calibri" w:cs="Calibri"/>
              </w:rPr>
              <w:t>микрон</w:t>
            </w:r>
            <w:proofErr w:type="spellEnd"/>
            <w:r>
              <w:rPr>
                <w:rFonts w:ascii="Calibri" w:eastAsia="Calibri" w:hAnsi="Calibri" w:cs="Calibri"/>
              </w:rPr>
              <w:t>“</w:t>
            </w:r>
            <w:r w:rsidR="00035985">
              <w:rPr>
                <w:rFonts w:ascii="Calibri" w:eastAsia="Calibri" w:hAnsi="Calibri" w:cs="Calibri"/>
              </w:rPr>
              <w:t xml:space="preserve"> АД </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246437" w:rsidP="00246437">
            <w:pPr>
              <w:spacing w:after="0" w:line="240" w:lineRule="auto"/>
              <w:rPr>
                <w:rFonts w:ascii="Calibri" w:eastAsia="Calibri" w:hAnsi="Calibri" w:cs="Calibri"/>
              </w:rPr>
            </w:pPr>
            <w:r w:rsidRPr="00246437">
              <w:rPr>
                <w:rFonts w:ascii="Calibri" w:eastAsia="Calibri" w:hAnsi="Calibri" w:cs="Calibri"/>
              </w:rPr>
              <w:t xml:space="preserve">ЕНЕРГО - ПРО  </w:t>
            </w:r>
            <w:r w:rsidR="00035985">
              <w:rPr>
                <w:rFonts w:ascii="Calibri" w:eastAsia="Calibri" w:hAnsi="Calibri" w:cs="Calibri"/>
              </w:rPr>
              <w:t xml:space="preserve">– отказ за присъединяване на </w:t>
            </w:r>
            <w:proofErr w:type="spellStart"/>
            <w:r w:rsidR="00035985">
              <w:rPr>
                <w:rFonts w:ascii="Calibri" w:eastAsia="Calibri" w:hAnsi="Calibri" w:cs="Calibri"/>
              </w:rPr>
              <w:t>фотоволта</w:t>
            </w:r>
            <w:r>
              <w:rPr>
                <w:rFonts w:ascii="Calibri" w:eastAsia="Calibri" w:hAnsi="Calibri" w:cs="Calibri"/>
              </w:rPr>
              <w:t>и</w:t>
            </w:r>
            <w:r w:rsidR="00035985">
              <w:rPr>
                <w:rFonts w:ascii="Calibri" w:eastAsia="Calibri" w:hAnsi="Calibri" w:cs="Calibri"/>
              </w:rPr>
              <w:t>чна</w:t>
            </w:r>
            <w:proofErr w:type="spellEnd"/>
            <w:r w:rsidR="00035985">
              <w:rPr>
                <w:rFonts w:ascii="Calibri" w:eastAsia="Calibri" w:hAnsi="Calibri" w:cs="Calibri"/>
              </w:rPr>
              <w:t xml:space="preserve"> централа по чл. 24 от ЗЕВИ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2B62A3">
            <w:pPr>
              <w:spacing w:after="0" w:line="240" w:lineRule="auto"/>
              <w:rPr>
                <w:rFonts w:ascii="Calibri" w:eastAsia="Calibri" w:hAnsi="Calibri" w:cs="Calibri"/>
              </w:rPr>
            </w:pPr>
            <w:r>
              <w:rPr>
                <w:rFonts w:ascii="Calibri" w:eastAsia="Calibri" w:hAnsi="Calibri" w:cs="Calibri"/>
              </w:rPr>
              <w:t>п</w:t>
            </w:r>
            <w:r w:rsidR="00035985">
              <w:rPr>
                <w:rFonts w:ascii="Calibri" w:eastAsia="Calibri" w:hAnsi="Calibri" w:cs="Calibri"/>
              </w:rPr>
              <w:t>роследяване на казуса и очакване на официален отговор</w:t>
            </w:r>
          </w:p>
        </w:tc>
      </w:tr>
      <w:tr w:rsidR="00F12D55">
        <w:trPr>
          <w:trHeight w:val="1"/>
        </w:trPr>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2B62A3">
            <w:pPr>
              <w:spacing w:after="0" w:line="240" w:lineRule="auto"/>
              <w:rPr>
                <w:rFonts w:ascii="Calibri" w:eastAsia="Calibri" w:hAnsi="Calibri" w:cs="Calibri"/>
              </w:rPr>
            </w:pPr>
            <w:r>
              <w:rPr>
                <w:rFonts w:ascii="Calibri" w:eastAsia="Calibri" w:hAnsi="Calibri" w:cs="Calibri"/>
              </w:rPr>
              <w:t>„</w:t>
            </w:r>
            <w:proofErr w:type="spellStart"/>
            <w:r>
              <w:rPr>
                <w:rFonts w:ascii="Calibri" w:eastAsia="Calibri" w:hAnsi="Calibri" w:cs="Calibri"/>
              </w:rPr>
              <w:t>Ландстар</w:t>
            </w:r>
            <w:proofErr w:type="spellEnd"/>
            <w:r>
              <w:rPr>
                <w:rFonts w:ascii="Calibri" w:eastAsia="Calibri" w:hAnsi="Calibri" w:cs="Calibri"/>
              </w:rPr>
              <w:t>“</w:t>
            </w:r>
            <w:r w:rsidR="00035985">
              <w:rPr>
                <w:rFonts w:ascii="Calibri" w:eastAsia="Calibri" w:hAnsi="Calibri" w:cs="Calibri"/>
              </w:rPr>
              <w:t xml:space="preserve"> ЕООД </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rPr>
                <w:rFonts w:ascii="Calibri" w:eastAsia="Calibri" w:hAnsi="Calibri" w:cs="Calibri"/>
              </w:rPr>
            </w:pPr>
            <w:r>
              <w:rPr>
                <w:rFonts w:ascii="Calibri" w:eastAsia="Calibri" w:hAnsi="Calibri" w:cs="Calibri"/>
              </w:rPr>
              <w:t>ЕНЕРГО</w:t>
            </w:r>
            <w:r w:rsidR="00246437">
              <w:rPr>
                <w:rFonts w:ascii="Calibri" w:eastAsia="Calibri" w:hAnsi="Calibri" w:cs="Calibri"/>
              </w:rPr>
              <w:t xml:space="preserve"> - </w:t>
            </w:r>
            <w:r>
              <w:rPr>
                <w:rFonts w:ascii="Calibri" w:eastAsia="Calibri" w:hAnsi="Calibri" w:cs="Calibri"/>
              </w:rPr>
              <w:t xml:space="preserve">ПРО – отношения с </w:t>
            </w:r>
            <w:proofErr w:type="spellStart"/>
            <w:r>
              <w:rPr>
                <w:rFonts w:ascii="Calibri" w:eastAsia="Calibri" w:hAnsi="Calibri" w:cs="Calibri"/>
              </w:rPr>
              <w:t>колекторски</w:t>
            </w:r>
            <w:proofErr w:type="spellEnd"/>
            <w:r>
              <w:rPr>
                <w:rFonts w:ascii="Calibri" w:eastAsia="Calibri" w:hAnsi="Calibri" w:cs="Calibri"/>
              </w:rPr>
              <w:t xml:space="preserve"> фирми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2B62A3">
            <w:pPr>
              <w:spacing w:after="0" w:line="240" w:lineRule="auto"/>
              <w:rPr>
                <w:rFonts w:ascii="Calibri" w:eastAsia="Calibri" w:hAnsi="Calibri" w:cs="Calibri"/>
              </w:rPr>
            </w:pPr>
            <w:r>
              <w:rPr>
                <w:rFonts w:ascii="Calibri" w:eastAsia="Calibri" w:hAnsi="Calibri" w:cs="Calibri"/>
              </w:rPr>
              <w:t>н</w:t>
            </w:r>
            <w:r w:rsidR="00035985">
              <w:rPr>
                <w:rFonts w:ascii="Calibri" w:eastAsia="Calibri" w:hAnsi="Calibri" w:cs="Calibri"/>
              </w:rPr>
              <w:t xml:space="preserve">асочено по компетентност към МЕ </w:t>
            </w:r>
          </w:p>
        </w:tc>
      </w:tr>
      <w:tr w:rsidR="00F12D55">
        <w:trPr>
          <w:trHeight w:val="1"/>
        </w:trPr>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rPr>
                <w:rFonts w:ascii="Calibri" w:eastAsia="Calibri" w:hAnsi="Calibri" w:cs="Calibri"/>
              </w:rPr>
            </w:pPr>
            <w:r>
              <w:rPr>
                <w:rFonts w:ascii="Calibri" w:eastAsia="Calibri" w:hAnsi="Calibri" w:cs="Calibri"/>
              </w:rPr>
              <w:t xml:space="preserve">Мартин Налбантов </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rsidP="00246437">
            <w:pPr>
              <w:spacing w:after="0" w:line="240" w:lineRule="auto"/>
              <w:rPr>
                <w:rFonts w:ascii="Calibri" w:eastAsia="Calibri" w:hAnsi="Calibri" w:cs="Calibri"/>
              </w:rPr>
            </w:pPr>
            <w:r>
              <w:rPr>
                <w:rFonts w:ascii="Calibri" w:eastAsia="Calibri" w:hAnsi="Calibri" w:cs="Calibri"/>
              </w:rPr>
              <w:t>ЕНЕРГО</w:t>
            </w:r>
            <w:r w:rsidR="00246437">
              <w:rPr>
                <w:rFonts w:ascii="Calibri" w:eastAsia="Calibri" w:hAnsi="Calibri" w:cs="Calibri"/>
              </w:rPr>
              <w:t>-</w:t>
            </w:r>
            <w:r>
              <w:rPr>
                <w:rFonts w:ascii="Calibri" w:eastAsia="Calibri" w:hAnsi="Calibri" w:cs="Calibri"/>
              </w:rPr>
              <w:t xml:space="preserve">ПРО – забавяне в промяна на удостоверенията за предназначение на търг. Обекти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2B62A3">
            <w:pPr>
              <w:spacing w:after="0" w:line="240" w:lineRule="auto"/>
              <w:rPr>
                <w:rFonts w:ascii="Calibri" w:eastAsia="Calibri" w:hAnsi="Calibri" w:cs="Calibri"/>
              </w:rPr>
            </w:pPr>
            <w:r>
              <w:rPr>
                <w:rFonts w:ascii="Calibri" w:eastAsia="Calibri" w:hAnsi="Calibri" w:cs="Calibri"/>
              </w:rPr>
              <w:t>з</w:t>
            </w:r>
            <w:r w:rsidR="00035985">
              <w:rPr>
                <w:rFonts w:ascii="Calibri" w:eastAsia="Calibri" w:hAnsi="Calibri" w:cs="Calibri"/>
              </w:rPr>
              <w:t>авършена преписка и  решаване на проблема</w:t>
            </w:r>
          </w:p>
        </w:tc>
      </w:tr>
      <w:tr w:rsidR="00F12D55">
        <w:trPr>
          <w:trHeight w:val="1"/>
        </w:trPr>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rsidP="002B62A3">
            <w:pPr>
              <w:spacing w:after="0" w:line="240" w:lineRule="auto"/>
              <w:rPr>
                <w:rFonts w:ascii="Calibri" w:eastAsia="Calibri" w:hAnsi="Calibri" w:cs="Calibri"/>
              </w:rPr>
            </w:pPr>
            <w:r>
              <w:rPr>
                <w:rFonts w:ascii="Calibri" w:eastAsia="Calibri" w:hAnsi="Calibri" w:cs="Calibri"/>
              </w:rPr>
              <w:t xml:space="preserve">Кирчо Кирчев </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rsidP="00246437">
            <w:pPr>
              <w:spacing w:after="0" w:line="240" w:lineRule="auto"/>
              <w:rPr>
                <w:rFonts w:ascii="Calibri" w:eastAsia="Calibri" w:hAnsi="Calibri" w:cs="Calibri"/>
              </w:rPr>
            </w:pPr>
            <w:r>
              <w:rPr>
                <w:rFonts w:ascii="Calibri" w:eastAsia="Calibri" w:hAnsi="Calibri" w:cs="Calibri"/>
              </w:rPr>
              <w:t xml:space="preserve">ВИК </w:t>
            </w:r>
            <w:r w:rsidR="00246437">
              <w:rPr>
                <w:rFonts w:ascii="Calibri" w:eastAsia="Calibri" w:hAnsi="Calibri" w:cs="Calibri"/>
              </w:rPr>
              <w:t>„</w:t>
            </w:r>
            <w:proofErr w:type="spellStart"/>
            <w:r>
              <w:rPr>
                <w:rFonts w:ascii="Calibri" w:eastAsia="Calibri" w:hAnsi="Calibri" w:cs="Calibri"/>
              </w:rPr>
              <w:t>Йов</w:t>
            </w:r>
            <w:r w:rsidR="00246437">
              <w:rPr>
                <w:rFonts w:ascii="Calibri" w:eastAsia="Calibri" w:hAnsi="Calibri" w:cs="Calibri"/>
              </w:rPr>
              <w:t>ковци</w:t>
            </w:r>
            <w:proofErr w:type="spellEnd"/>
            <w:r w:rsidR="00246437">
              <w:rPr>
                <w:rFonts w:ascii="Calibri" w:eastAsia="Calibri" w:hAnsi="Calibri" w:cs="Calibri"/>
              </w:rPr>
              <w:t>“</w:t>
            </w:r>
            <w:r>
              <w:rPr>
                <w:rFonts w:ascii="Calibri" w:eastAsia="Calibri" w:hAnsi="Calibri" w:cs="Calibri"/>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2B62A3">
            <w:pPr>
              <w:spacing w:after="0" w:line="240" w:lineRule="auto"/>
              <w:rPr>
                <w:rFonts w:ascii="Calibri" w:eastAsia="Calibri" w:hAnsi="Calibri" w:cs="Calibri"/>
              </w:rPr>
            </w:pPr>
            <w:r>
              <w:rPr>
                <w:rFonts w:ascii="Calibri" w:eastAsia="Calibri" w:hAnsi="Calibri" w:cs="Calibri"/>
              </w:rPr>
              <w:t>н</w:t>
            </w:r>
            <w:r w:rsidR="00035985">
              <w:rPr>
                <w:rFonts w:ascii="Calibri" w:eastAsia="Calibri" w:hAnsi="Calibri" w:cs="Calibri"/>
              </w:rPr>
              <w:t xml:space="preserve">асочено по компетентност към КЗК и МРРБ </w:t>
            </w:r>
          </w:p>
        </w:tc>
      </w:tr>
      <w:tr w:rsidR="00F12D55">
        <w:trPr>
          <w:trHeight w:val="1"/>
        </w:trPr>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rPr>
                <w:rFonts w:ascii="Calibri" w:eastAsia="Calibri" w:hAnsi="Calibri" w:cs="Calibri"/>
              </w:rPr>
            </w:pPr>
            <w:r>
              <w:rPr>
                <w:rFonts w:ascii="Calibri" w:eastAsia="Calibri" w:hAnsi="Calibri" w:cs="Calibri"/>
              </w:rPr>
              <w:t xml:space="preserve">Димитър Байрактаров </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2B62A3">
            <w:pPr>
              <w:spacing w:after="0" w:line="240" w:lineRule="auto"/>
              <w:rPr>
                <w:rFonts w:ascii="Calibri" w:eastAsia="Calibri" w:hAnsi="Calibri" w:cs="Calibri"/>
              </w:rPr>
            </w:pPr>
            <w:r>
              <w:rPr>
                <w:rFonts w:ascii="Calibri" w:eastAsia="Calibri" w:hAnsi="Calibri" w:cs="Calibri"/>
              </w:rPr>
              <w:t>Н</w:t>
            </w:r>
            <w:r w:rsidR="00035985">
              <w:rPr>
                <w:rFonts w:ascii="Calibri" w:eastAsia="Calibri" w:hAnsi="Calibri" w:cs="Calibri"/>
              </w:rPr>
              <w:t xml:space="preserve">еобясними количествени характеристики във фактури от ВИК и Топлофикация София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8D0021">
            <w:pPr>
              <w:spacing w:after="0" w:line="240" w:lineRule="auto"/>
              <w:rPr>
                <w:rFonts w:ascii="Calibri" w:eastAsia="Calibri" w:hAnsi="Calibri" w:cs="Calibri"/>
              </w:rPr>
            </w:pPr>
            <w:r>
              <w:rPr>
                <w:rFonts w:ascii="Calibri" w:eastAsia="Calibri" w:hAnsi="Calibri" w:cs="Calibri"/>
              </w:rPr>
              <w:t>постъпил отговор от МЕ</w:t>
            </w:r>
            <w:r w:rsidR="00035985">
              <w:rPr>
                <w:rFonts w:ascii="Calibri" w:eastAsia="Calibri" w:hAnsi="Calibri" w:cs="Calibri"/>
              </w:rPr>
              <w:t xml:space="preserve"> </w:t>
            </w:r>
          </w:p>
        </w:tc>
      </w:tr>
      <w:tr w:rsidR="00F12D55">
        <w:trPr>
          <w:trHeight w:val="1"/>
        </w:trPr>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2B62A3">
            <w:pPr>
              <w:spacing w:after="0" w:line="240" w:lineRule="auto"/>
              <w:rPr>
                <w:rFonts w:ascii="Calibri" w:eastAsia="Calibri" w:hAnsi="Calibri" w:cs="Calibri"/>
              </w:rPr>
            </w:pPr>
            <w:r>
              <w:rPr>
                <w:rFonts w:ascii="Calibri" w:eastAsia="Calibri" w:hAnsi="Calibri" w:cs="Calibri"/>
              </w:rPr>
              <w:t>„</w:t>
            </w:r>
            <w:r w:rsidR="00035985">
              <w:rPr>
                <w:rFonts w:ascii="Calibri" w:eastAsia="Calibri" w:hAnsi="Calibri" w:cs="Calibri"/>
              </w:rPr>
              <w:t>Си енд Джи Марица</w:t>
            </w:r>
            <w:r>
              <w:rPr>
                <w:rFonts w:ascii="Calibri" w:eastAsia="Calibri" w:hAnsi="Calibri" w:cs="Calibri"/>
              </w:rPr>
              <w:t>“</w:t>
            </w:r>
            <w:r w:rsidR="00035985">
              <w:rPr>
                <w:rFonts w:ascii="Calibri" w:eastAsia="Calibri" w:hAnsi="Calibri" w:cs="Calibri"/>
              </w:rPr>
              <w:t xml:space="preserve">  ООД</w:t>
            </w:r>
          </w:p>
        </w:tc>
        <w:tc>
          <w:tcPr>
            <w:tcW w:w="3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035985">
            <w:pPr>
              <w:spacing w:after="0" w:line="240" w:lineRule="auto"/>
              <w:rPr>
                <w:rFonts w:ascii="Calibri" w:eastAsia="Calibri" w:hAnsi="Calibri" w:cs="Calibri"/>
              </w:rPr>
            </w:pPr>
            <w:r>
              <w:rPr>
                <w:rFonts w:ascii="Calibri" w:eastAsia="Calibri" w:hAnsi="Calibri" w:cs="Calibri"/>
              </w:rPr>
              <w:t xml:space="preserve">Присъединяване към </w:t>
            </w:r>
            <w:proofErr w:type="spellStart"/>
            <w:r>
              <w:rPr>
                <w:rFonts w:ascii="Calibri" w:eastAsia="Calibri" w:hAnsi="Calibri" w:cs="Calibri"/>
              </w:rPr>
              <w:t>газоснабдително</w:t>
            </w:r>
            <w:proofErr w:type="spellEnd"/>
            <w:r>
              <w:rPr>
                <w:rFonts w:ascii="Calibri" w:eastAsia="Calibri" w:hAnsi="Calibri" w:cs="Calibri"/>
              </w:rPr>
              <w:t xml:space="preserve"> дружество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D55" w:rsidRDefault="002B62A3">
            <w:pPr>
              <w:spacing w:after="0" w:line="240" w:lineRule="auto"/>
              <w:rPr>
                <w:rFonts w:ascii="Calibri" w:eastAsia="Calibri" w:hAnsi="Calibri" w:cs="Calibri"/>
              </w:rPr>
            </w:pPr>
            <w:r>
              <w:rPr>
                <w:rFonts w:ascii="Calibri" w:eastAsia="Calibri" w:hAnsi="Calibri" w:cs="Calibri"/>
              </w:rPr>
              <w:t>и</w:t>
            </w:r>
            <w:r w:rsidR="00035985">
              <w:rPr>
                <w:rFonts w:ascii="Calibri" w:eastAsia="Calibri" w:hAnsi="Calibri" w:cs="Calibri"/>
              </w:rPr>
              <w:t xml:space="preserve">нформиран за проведена среща по случая между КЕВР и </w:t>
            </w:r>
            <w:proofErr w:type="spellStart"/>
            <w:r w:rsidR="00035985">
              <w:rPr>
                <w:rFonts w:ascii="Calibri" w:eastAsia="Calibri" w:hAnsi="Calibri" w:cs="Calibri"/>
              </w:rPr>
              <w:t>Булгартрансгаз</w:t>
            </w:r>
            <w:proofErr w:type="spellEnd"/>
            <w:r w:rsidR="00035985">
              <w:rPr>
                <w:rFonts w:ascii="Calibri" w:eastAsia="Calibri" w:hAnsi="Calibri" w:cs="Calibri"/>
              </w:rPr>
              <w:t xml:space="preserve"> </w:t>
            </w:r>
          </w:p>
        </w:tc>
      </w:tr>
    </w:tbl>
    <w:p w:rsidR="00F12D55" w:rsidRDefault="00F12D55">
      <w:pPr>
        <w:rPr>
          <w:rFonts w:ascii="Times New Roman" w:eastAsia="Times New Roman" w:hAnsi="Times New Roman" w:cs="Times New Roman"/>
          <w:sz w:val="28"/>
        </w:rPr>
      </w:pPr>
    </w:p>
    <w:p w:rsidR="002B62A3" w:rsidRDefault="002B62A3">
      <w:pPr>
        <w:jc w:val="both"/>
        <w:rPr>
          <w:rFonts w:ascii="Times New Roman" w:eastAsia="Times New Roman" w:hAnsi="Times New Roman" w:cs="Times New Roman"/>
          <w:sz w:val="28"/>
        </w:rPr>
      </w:pPr>
    </w:p>
    <w:p w:rsidR="002B62A3" w:rsidRDefault="002B62A3">
      <w:pPr>
        <w:jc w:val="both"/>
        <w:rPr>
          <w:rFonts w:ascii="Times New Roman" w:eastAsia="Times New Roman" w:hAnsi="Times New Roman" w:cs="Times New Roman"/>
          <w:sz w:val="28"/>
        </w:rPr>
      </w:pPr>
    </w:p>
    <w:p w:rsidR="002B62A3" w:rsidRDefault="002B62A3">
      <w:pPr>
        <w:jc w:val="both"/>
        <w:rPr>
          <w:rFonts w:ascii="Times New Roman" w:eastAsia="Times New Roman" w:hAnsi="Times New Roman" w:cs="Times New Roman"/>
          <w:sz w:val="28"/>
        </w:rPr>
      </w:pPr>
    </w:p>
    <w:p w:rsidR="00F12D55" w:rsidRDefault="00035985">
      <w:pPr>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ПРИЛОЖЕНИЕ 2</w:t>
      </w:r>
    </w:p>
    <w:p w:rsidR="00F12D55" w:rsidRDefault="00035985">
      <w:pPr>
        <w:jc w:val="both"/>
        <w:rPr>
          <w:rFonts w:ascii="Times New Roman" w:eastAsia="Times New Roman" w:hAnsi="Times New Roman" w:cs="Times New Roman"/>
          <w:sz w:val="28"/>
        </w:rPr>
      </w:pPr>
      <w:r>
        <w:rPr>
          <w:rFonts w:ascii="Times New Roman" w:eastAsia="Times New Roman" w:hAnsi="Times New Roman" w:cs="Times New Roman"/>
          <w:sz w:val="28"/>
        </w:rPr>
        <w:t>Предложение за водещи теми през следващия период</w:t>
      </w:r>
      <w:r w:rsidR="00381EBB">
        <w:rPr>
          <w:rFonts w:ascii="Times New Roman" w:eastAsia="Times New Roman" w:hAnsi="Times New Roman" w:cs="Times New Roman"/>
          <w:sz w:val="28"/>
        </w:rPr>
        <w:t>:</w:t>
      </w:r>
    </w:p>
    <w:p w:rsidR="00F12D55" w:rsidRDefault="00035985">
      <w:pPr>
        <w:numPr>
          <w:ilvl w:val="0"/>
          <w:numId w:val="11"/>
        </w:numPr>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Направления за законодателни инициативи за осигуряване на развит</w:t>
      </w:r>
      <w:r w:rsidR="002B62A3">
        <w:rPr>
          <w:rFonts w:ascii="Times New Roman" w:eastAsia="Times New Roman" w:hAnsi="Times New Roman" w:cs="Times New Roman"/>
          <w:sz w:val="28"/>
        </w:rPr>
        <w:t>ието на либерализирания електро</w:t>
      </w:r>
      <w:r>
        <w:rPr>
          <w:rFonts w:ascii="Times New Roman" w:eastAsia="Times New Roman" w:hAnsi="Times New Roman" w:cs="Times New Roman"/>
          <w:sz w:val="28"/>
        </w:rPr>
        <w:t xml:space="preserve">енергиен пазар, подобряване обслужването на клиентите на енергийни и </w:t>
      </w:r>
      <w:proofErr w:type="spellStart"/>
      <w:r>
        <w:rPr>
          <w:rFonts w:ascii="Times New Roman" w:eastAsia="Times New Roman" w:hAnsi="Times New Roman" w:cs="Times New Roman"/>
          <w:sz w:val="28"/>
        </w:rPr>
        <w:t>ВиК</w:t>
      </w:r>
      <w:proofErr w:type="spellEnd"/>
      <w:r>
        <w:rPr>
          <w:rFonts w:ascii="Times New Roman" w:eastAsia="Times New Roman" w:hAnsi="Times New Roman" w:cs="Times New Roman"/>
          <w:sz w:val="28"/>
        </w:rPr>
        <w:t xml:space="preserve"> услуги</w:t>
      </w:r>
      <w:r w:rsidR="002B62A3">
        <w:rPr>
          <w:rFonts w:ascii="Times New Roman" w:eastAsia="Times New Roman" w:hAnsi="Times New Roman" w:cs="Times New Roman"/>
          <w:sz w:val="28"/>
        </w:rPr>
        <w:t>;</w:t>
      </w:r>
    </w:p>
    <w:p w:rsidR="00F12D55" w:rsidRDefault="00035985">
      <w:pPr>
        <w:numPr>
          <w:ilvl w:val="0"/>
          <w:numId w:val="11"/>
        </w:numPr>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Промяна на методиката за регулаторно ценообразуване при наличие на свободен пазар на акт</w:t>
      </w:r>
      <w:r w:rsidR="002B62A3">
        <w:rPr>
          <w:rFonts w:ascii="Times New Roman" w:eastAsia="Times New Roman" w:hAnsi="Times New Roman" w:cs="Times New Roman"/>
          <w:sz w:val="28"/>
        </w:rPr>
        <w:t>ивна електрическа енергия у нас</w:t>
      </w:r>
      <w:r>
        <w:rPr>
          <w:rFonts w:ascii="Times New Roman" w:eastAsia="Times New Roman" w:hAnsi="Times New Roman" w:cs="Times New Roman"/>
          <w:sz w:val="28"/>
        </w:rPr>
        <w:t xml:space="preserve"> и осигуряване на условия за устойчивост на функцията </w:t>
      </w:r>
      <w:r w:rsidR="002B62A3">
        <w:rPr>
          <w:rFonts w:ascii="Times New Roman" w:eastAsia="Times New Roman" w:hAnsi="Times New Roman" w:cs="Times New Roman"/>
          <w:sz w:val="28"/>
        </w:rPr>
        <w:t>„</w:t>
      </w:r>
      <w:r>
        <w:rPr>
          <w:rFonts w:ascii="Times New Roman" w:eastAsia="Times New Roman" w:hAnsi="Times New Roman" w:cs="Times New Roman"/>
          <w:sz w:val="28"/>
        </w:rPr>
        <w:t>Обществен доставчик</w:t>
      </w:r>
      <w:r w:rsidR="002B62A3">
        <w:rPr>
          <w:rFonts w:ascii="Times New Roman" w:eastAsia="Times New Roman" w:hAnsi="Times New Roman" w:cs="Times New Roman"/>
          <w:sz w:val="28"/>
        </w:rPr>
        <w:t>“;</w:t>
      </w:r>
    </w:p>
    <w:p w:rsidR="00F12D55" w:rsidRDefault="00035985">
      <w:pPr>
        <w:numPr>
          <w:ilvl w:val="0"/>
          <w:numId w:val="11"/>
        </w:numPr>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Изпълнение на задълженията за изкуп</w:t>
      </w:r>
      <w:r w:rsidR="002B62A3">
        <w:rPr>
          <w:rFonts w:ascii="Times New Roman" w:eastAsia="Times New Roman" w:hAnsi="Times New Roman" w:cs="Times New Roman"/>
          <w:sz w:val="28"/>
        </w:rPr>
        <w:t xml:space="preserve">уване на енергийни обекти от електроразпределителните предприятия, </w:t>
      </w:r>
      <w:r w:rsidR="00425C88">
        <w:rPr>
          <w:rFonts w:ascii="Times New Roman" w:eastAsia="Times New Roman" w:hAnsi="Times New Roman" w:cs="Times New Roman"/>
          <w:sz w:val="28"/>
        </w:rPr>
        <w:t>след изтичане на предвидения в З</w:t>
      </w:r>
      <w:r w:rsidR="002B62A3">
        <w:rPr>
          <w:rFonts w:ascii="Times New Roman" w:eastAsia="Times New Roman" w:hAnsi="Times New Roman" w:cs="Times New Roman"/>
          <w:sz w:val="28"/>
        </w:rPr>
        <w:t>акона за енергетиката срок;</w:t>
      </w:r>
    </w:p>
    <w:p w:rsidR="00F12D55" w:rsidRDefault="00035985">
      <w:pPr>
        <w:numPr>
          <w:ilvl w:val="0"/>
          <w:numId w:val="11"/>
        </w:numPr>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Регулаторни механизми за гарантиране на системна устойчивост и </w:t>
      </w:r>
      <w:proofErr w:type="spellStart"/>
      <w:r>
        <w:rPr>
          <w:rFonts w:ascii="Times New Roman" w:eastAsia="Times New Roman" w:hAnsi="Times New Roman" w:cs="Times New Roman"/>
          <w:sz w:val="28"/>
        </w:rPr>
        <w:t>прогнозируемост</w:t>
      </w:r>
      <w:proofErr w:type="spellEnd"/>
      <w:r>
        <w:rPr>
          <w:rFonts w:ascii="Times New Roman" w:eastAsia="Times New Roman" w:hAnsi="Times New Roman" w:cs="Times New Roman"/>
          <w:sz w:val="28"/>
        </w:rPr>
        <w:t xml:space="preserve"> с отчитане на значителни трансгранични потоци на електрическа енергия при възникване на обединени пазари (</w:t>
      </w:r>
      <w:proofErr w:type="spellStart"/>
      <w:r>
        <w:rPr>
          <w:rFonts w:ascii="Times New Roman" w:eastAsia="Times New Roman" w:hAnsi="Times New Roman" w:cs="Times New Roman"/>
          <w:sz w:val="28"/>
        </w:rPr>
        <w:t>coupled</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markets</w:t>
      </w:r>
      <w:proofErr w:type="spellEnd"/>
      <w:r>
        <w:rPr>
          <w:rFonts w:ascii="Times New Roman" w:eastAsia="Times New Roman" w:hAnsi="Times New Roman" w:cs="Times New Roman"/>
          <w:sz w:val="28"/>
        </w:rPr>
        <w:t>)</w:t>
      </w:r>
      <w:r w:rsidR="002B62A3">
        <w:rPr>
          <w:rFonts w:ascii="Times New Roman" w:eastAsia="Times New Roman" w:hAnsi="Times New Roman" w:cs="Times New Roman"/>
          <w:sz w:val="28"/>
        </w:rPr>
        <w:t>;</w:t>
      </w:r>
    </w:p>
    <w:p w:rsidR="00F12D55" w:rsidRPr="00210BAF" w:rsidRDefault="00035985">
      <w:pPr>
        <w:numPr>
          <w:ilvl w:val="0"/>
          <w:numId w:val="11"/>
        </w:numPr>
        <w:ind w:left="720" w:hanging="360"/>
        <w:jc w:val="both"/>
        <w:rPr>
          <w:rFonts w:ascii="Times New Roman" w:eastAsia="Times New Roman" w:hAnsi="Times New Roman" w:cs="Times New Roman"/>
          <w:sz w:val="28"/>
        </w:rPr>
      </w:pPr>
      <w:r w:rsidRPr="00210BAF">
        <w:rPr>
          <w:rFonts w:ascii="Times New Roman" w:eastAsia="Times New Roman" w:hAnsi="Times New Roman" w:cs="Times New Roman"/>
          <w:sz w:val="28"/>
        </w:rPr>
        <w:t xml:space="preserve">Резултати от одитите на </w:t>
      </w:r>
      <w:proofErr w:type="spellStart"/>
      <w:r w:rsidRPr="00210BAF">
        <w:rPr>
          <w:rFonts w:ascii="Times New Roman" w:eastAsia="Times New Roman" w:hAnsi="Times New Roman" w:cs="Times New Roman"/>
          <w:sz w:val="28"/>
        </w:rPr>
        <w:t>лицензиантите</w:t>
      </w:r>
      <w:proofErr w:type="spellEnd"/>
      <w:r w:rsidRPr="00210BAF">
        <w:rPr>
          <w:rFonts w:ascii="Times New Roman" w:eastAsia="Times New Roman" w:hAnsi="Times New Roman" w:cs="Times New Roman"/>
          <w:sz w:val="28"/>
        </w:rPr>
        <w:t>, опериращи централи от сектора на ВЕИ</w:t>
      </w:r>
      <w:r w:rsidR="002B62A3" w:rsidRPr="00210BAF">
        <w:rPr>
          <w:rFonts w:ascii="Times New Roman" w:eastAsia="Times New Roman" w:hAnsi="Times New Roman" w:cs="Times New Roman"/>
          <w:sz w:val="28"/>
        </w:rPr>
        <w:t>;</w:t>
      </w:r>
      <w:r w:rsidRPr="00210BAF">
        <w:rPr>
          <w:rFonts w:ascii="Times New Roman" w:eastAsia="Times New Roman" w:hAnsi="Times New Roman" w:cs="Times New Roman"/>
          <w:sz w:val="28"/>
        </w:rPr>
        <w:t xml:space="preserve"> </w:t>
      </w:r>
    </w:p>
    <w:p w:rsidR="00F12D55" w:rsidRDefault="00035985">
      <w:pPr>
        <w:numPr>
          <w:ilvl w:val="0"/>
          <w:numId w:val="11"/>
        </w:numPr>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Оценка на съответствието на общите условия на топлофикационните дружества с повишените изисквания за качество и измеримост на услугите</w:t>
      </w:r>
      <w:r w:rsidR="005F4EDF">
        <w:rPr>
          <w:rFonts w:ascii="Times New Roman" w:eastAsia="Times New Roman" w:hAnsi="Times New Roman" w:cs="Times New Roman"/>
          <w:sz w:val="28"/>
          <w:lang w:val="en-US"/>
        </w:rPr>
        <w:t xml:space="preserve"> </w:t>
      </w:r>
      <w:r w:rsidR="005F4EDF">
        <w:rPr>
          <w:rFonts w:ascii="Times New Roman" w:eastAsia="Times New Roman" w:hAnsi="Times New Roman" w:cs="Times New Roman"/>
          <w:sz w:val="28"/>
        </w:rPr>
        <w:t>и възможността за преминаване към индивидуални договори с потребителите</w:t>
      </w:r>
      <w:r w:rsidR="002B62A3">
        <w:rPr>
          <w:rFonts w:ascii="Times New Roman" w:eastAsia="Times New Roman" w:hAnsi="Times New Roman" w:cs="Times New Roman"/>
          <w:sz w:val="28"/>
        </w:rPr>
        <w:t>;</w:t>
      </w:r>
    </w:p>
    <w:p w:rsidR="005F4EDF" w:rsidRDefault="005F4EDF">
      <w:pPr>
        <w:numPr>
          <w:ilvl w:val="0"/>
          <w:numId w:val="11"/>
        </w:numPr>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Оценка на КЕВР за работата на либерализирания енергиен пазар след стартиране работата на Българската независима енергийна борса (БНЕБ)</w:t>
      </w:r>
    </w:p>
    <w:p w:rsidR="00F12D55" w:rsidRDefault="00035985">
      <w:pPr>
        <w:numPr>
          <w:ilvl w:val="0"/>
          <w:numId w:val="11"/>
        </w:numPr>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Резултати от осъществяване на контролните функции на КЕВР за подобряване на качеството на услугите във </w:t>
      </w:r>
      <w:proofErr w:type="spellStart"/>
      <w:r>
        <w:rPr>
          <w:rFonts w:ascii="Times New Roman" w:eastAsia="Times New Roman" w:hAnsi="Times New Roman" w:cs="Times New Roman"/>
          <w:sz w:val="28"/>
        </w:rPr>
        <w:t>ВиК</w:t>
      </w:r>
      <w:proofErr w:type="spellEnd"/>
      <w:r>
        <w:rPr>
          <w:rFonts w:ascii="Times New Roman" w:eastAsia="Times New Roman" w:hAnsi="Times New Roman" w:cs="Times New Roman"/>
          <w:sz w:val="28"/>
        </w:rPr>
        <w:t xml:space="preserve"> сектора</w:t>
      </w:r>
      <w:r w:rsidR="002B62A3">
        <w:rPr>
          <w:rFonts w:ascii="Times New Roman" w:eastAsia="Times New Roman" w:hAnsi="Times New Roman" w:cs="Times New Roman"/>
          <w:sz w:val="28"/>
        </w:rPr>
        <w:t>;</w:t>
      </w:r>
    </w:p>
    <w:p w:rsidR="00F12D55" w:rsidRDefault="00035985">
      <w:pPr>
        <w:numPr>
          <w:ilvl w:val="0"/>
          <w:numId w:val="11"/>
        </w:numPr>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Обсъждане на ефекта от инвестиционните програми на </w:t>
      </w:r>
      <w:proofErr w:type="spellStart"/>
      <w:r>
        <w:rPr>
          <w:rFonts w:ascii="Times New Roman" w:eastAsia="Times New Roman" w:hAnsi="Times New Roman" w:cs="Times New Roman"/>
          <w:sz w:val="28"/>
        </w:rPr>
        <w:t>газопреносни</w:t>
      </w:r>
      <w:proofErr w:type="spellEnd"/>
      <w:r>
        <w:rPr>
          <w:rFonts w:ascii="Times New Roman" w:eastAsia="Times New Roman" w:hAnsi="Times New Roman" w:cs="Times New Roman"/>
          <w:sz w:val="28"/>
        </w:rPr>
        <w:t xml:space="preserve"> и </w:t>
      </w:r>
      <w:proofErr w:type="spellStart"/>
      <w:r>
        <w:rPr>
          <w:rFonts w:ascii="Times New Roman" w:eastAsia="Times New Roman" w:hAnsi="Times New Roman" w:cs="Times New Roman"/>
          <w:sz w:val="28"/>
        </w:rPr>
        <w:t>газоразпределителни</w:t>
      </w:r>
      <w:proofErr w:type="spellEnd"/>
      <w:r>
        <w:rPr>
          <w:rFonts w:ascii="Times New Roman" w:eastAsia="Times New Roman" w:hAnsi="Times New Roman" w:cs="Times New Roman"/>
          <w:sz w:val="28"/>
        </w:rPr>
        <w:t xml:space="preserve"> дружества за развитие на пазара на газ у нас</w:t>
      </w:r>
      <w:r w:rsidR="002B62A3">
        <w:rPr>
          <w:rFonts w:ascii="Times New Roman" w:eastAsia="Times New Roman" w:hAnsi="Times New Roman" w:cs="Times New Roman"/>
          <w:sz w:val="28"/>
        </w:rPr>
        <w:t>;</w:t>
      </w:r>
    </w:p>
    <w:p w:rsidR="00F12D55" w:rsidRDefault="00035985">
      <w:pPr>
        <w:numPr>
          <w:ilvl w:val="0"/>
          <w:numId w:val="11"/>
        </w:numPr>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Резултати от прилагане на система за сертификация за произход на електрическа енергия, произведена по комбиниран начин, на периоди, по-малки от една година</w:t>
      </w:r>
      <w:r w:rsidR="002B62A3">
        <w:rPr>
          <w:rFonts w:ascii="Times New Roman" w:eastAsia="Times New Roman" w:hAnsi="Times New Roman" w:cs="Times New Roman"/>
          <w:sz w:val="28"/>
        </w:rPr>
        <w:t>;</w:t>
      </w:r>
    </w:p>
    <w:p w:rsidR="00F12D55" w:rsidRDefault="00035985">
      <w:pPr>
        <w:numPr>
          <w:ilvl w:val="0"/>
          <w:numId w:val="11"/>
        </w:numPr>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Изпълнение на инвестиционните програ</w:t>
      </w:r>
      <w:r w:rsidR="002B62A3">
        <w:rPr>
          <w:rFonts w:ascii="Times New Roman" w:eastAsia="Times New Roman" w:hAnsi="Times New Roman" w:cs="Times New Roman"/>
          <w:sz w:val="28"/>
        </w:rPr>
        <w:t xml:space="preserve">ми на </w:t>
      </w:r>
      <w:proofErr w:type="spellStart"/>
      <w:r w:rsidR="002B62A3">
        <w:rPr>
          <w:rFonts w:ascii="Times New Roman" w:eastAsia="Times New Roman" w:hAnsi="Times New Roman" w:cs="Times New Roman"/>
          <w:sz w:val="28"/>
        </w:rPr>
        <w:t>електропреносни</w:t>
      </w:r>
      <w:proofErr w:type="spellEnd"/>
      <w:r w:rsidR="002B62A3">
        <w:rPr>
          <w:rFonts w:ascii="Times New Roman" w:eastAsia="Times New Roman" w:hAnsi="Times New Roman" w:cs="Times New Roman"/>
          <w:sz w:val="28"/>
        </w:rPr>
        <w:t xml:space="preserve"> и електро</w:t>
      </w:r>
      <w:r>
        <w:rPr>
          <w:rFonts w:ascii="Times New Roman" w:eastAsia="Times New Roman" w:hAnsi="Times New Roman" w:cs="Times New Roman"/>
          <w:sz w:val="28"/>
        </w:rPr>
        <w:t>разпределителните дружества и ефекта за повишаване качеството на услугите и подобряване на условията за присъединяване на нови клиенти</w:t>
      </w:r>
      <w:r w:rsidR="002B62A3">
        <w:rPr>
          <w:rFonts w:ascii="Times New Roman" w:eastAsia="Times New Roman" w:hAnsi="Times New Roman" w:cs="Times New Roman"/>
          <w:sz w:val="28"/>
        </w:rPr>
        <w:t>;</w:t>
      </w:r>
    </w:p>
    <w:p w:rsidR="00F12D55" w:rsidRDefault="00035985">
      <w:pPr>
        <w:numPr>
          <w:ilvl w:val="0"/>
          <w:numId w:val="11"/>
        </w:numPr>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Основни акценти в международното сътрудничество на КЕВР и механизми за </w:t>
      </w:r>
      <w:proofErr w:type="spellStart"/>
      <w:r>
        <w:rPr>
          <w:rFonts w:ascii="Times New Roman" w:eastAsia="Times New Roman" w:hAnsi="Times New Roman" w:cs="Times New Roman"/>
          <w:sz w:val="28"/>
        </w:rPr>
        <w:t>регионализация</w:t>
      </w:r>
      <w:proofErr w:type="spellEnd"/>
      <w:r>
        <w:rPr>
          <w:rFonts w:ascii="Times New Roman" w:eastAsia="Times New Roman" w:hAnsi="Times New Roman" w:cs="Times New Roman"/>
          <w:sz w:val="28"/>
        </w:rPr>
        <w:t xml:space="preserve"> на енергийните пазари</w:t>
      </w:r>
      <w:r w:rsidR="002B62A3">
        <w:rPr>
          <w:rFonts w:ascii="Times New Roman" w:eastAsia="Times New Roman" w:hAnsi="Times New Roman" w:cs="Times New Roman"/>
          <w:sz w:val="28"/>
        </w:rPr>
        <w:t>;</w:t>
      </w:r>
    </w:p>
    <w:p w:rsidR="00F12D55" w:rsidRDefault="00F12D55">
      <w:pPr>
        <w:jc w:val="both"/>
        <w:rPr>
          <w:rFonts w:ascii="Times New Roman" w:eastAsia="Times New Roman" w:hAnsi="Times New Roman" w:cs="Times New Roman"/>
          <w:sz w:val="28"/>
        </w:rPr>
      </w:pPr>
    </w:p>
    <w:sectPr w:rsidR="00F12D55" w:rsidSect="008A1A68">
      <w:headerReference w:type="default" r:id="rId8"/>
      <w:footerReference w:type="default" r:id="rId9"/>
      <w:headerReference w:type="firs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222" w:rsidRDefault="00BD0222" w:rsidP="00F16AA8">
      <w:pPr>
        <w:spacing w:after="0" w:line="240" w:lineRule="auto"/>
      </w:pPr>
      <w:r>
        <w:separator/>
      </w:r>
    </w:p>
  </w:endnote>
  <w:endnote w:type="continuationSeparator" w:id="0">
    <w:p w:rsidR="00BD0222" w:rsidRDefault="00BD0222" w:rsidP="00F16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0178177"/>
      <w:docPartObj>
        <w:docPartGallery w:val="Page Numbers (Bottom of Page)"/>
        <w:docPartUnique/>
      </w:docPartObj>
    </w:sdtPr>
    <w:sdtEndPr>
      <w:rPr>
        <w:noProof/>
      </w:rPr>
    </w:sdtEndPr>
    <w:sdtContent>
      <w:p w:rsidR="008A1A68" w:rsidRDefault="008A1A68">
        <w:pPr>
          <w:pStyle w:val="Footer"/>
          <w:jc w:val="right"/>
        </w:pPr>
        <w:r>
          <w:fldChar w:fldCharType="begin"/>
        </w:r>
        <w:r>
          <w:instrText xml:space="preserve"> PAGE   \* MERGEFORMAT </w:instrText>
        </w:r>
        <w:r>
          <w:fldChar w:fldCharType="separate"/>
        </w:r>
        <w:r w:rsidR="00C165ED">
          <w:rPr>
            <w:noProof/>
          </w:rPr>
          <w:t>14</w:t>
        </w:r>
        <w:r>
          <w:rPr>
            <w:noProof/>
          </w:rPr>
          <w:fldChar w:fldCharType="end"/>
        </w:r>
      </w:p>
    </w:sdtContent>
  </w:sdt>
  <w:p w:rsidR="008A1A68" w:rsidRDefault="008A1A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222" w:rsidRDefault="00BD0222" w:rsidP="00F16AA8">
      <w:pPr>
        <w:spacing w:after="0" w:line="240" w:lineRule="auto"/>
      </w:pPr>
      <w:r>
        <w:separator/>
      </w:r>
    </w:p>
  </w:footnote>
  <w:footnote w:type="continuationSeparator" w:id="0">
    <w:p w:rsidR="00BD0222" w:rsidRDefault="00BD0222" w:rsidP="00F16A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AA8" w:rsidRPr="00F16AA8" w:rsidRDefault="00F16AA8" w:rsidP="00F16AA8">
    <w:pPr>
      <w:spacing w:after="0" w:line="240" w:lineRule="auto"/>
      <w:jc w:val="center"/>
      <w:rPr>
        <w:rFonts w:ascii="Times New Roman" w:eastAsia="Times New Roman" w:hAnsi="Times New Roman" w:cs="Times New Roman"/>
        <w:b/>
        <w:sz w:val="24"/>
        <w:szCs w:val="24"/>
      </w:rPr>
    </w:pPr>
    <w:r w:rsidRPr="00F16AA8">
      <w:rPr>
        <w:rFonts w:ascii="Times New Roman" w:eastAsia="Times New Roman" w:hAnsi="Times New Roman" w:cs="Times New Roman"/>
        <w:b/>
        <w:sz w:val="24"/>
        <w:szCs w:val="24"/>
      </w:rPr>
      <w:t>Р Е П У Б Л И К А   Б Ъ Л Г А Р И Я</w:t>
    </w:r>
  </w:p>
  <w:p w:rsidR="00F16AA8" w:rsidRPr="00F16AA8" w:rsidRDefault="00F16AA8" w:rsidP="00F16AA8">
    <w:pPr>
      <w:pBdr>
        <w:bottom w:val="thickThinSmallGap" w:sz="24" w:space="1" w:color="auto"/>
      </w:pBdr>
      <w:spacing w:after="0" w:line="240" w:lineRule="auto"/>
      <w:jc w:val="center"/>
      <w:rPr>
        <w:rFonts w:ascii="Times New Roman" w:eastAsia="Times New Roman" w:hAnsi="Times New Roman" w:cs="Times New Roman"/>
        <w:b/>
        <w:sz w:val="24"/>
        <w:szCs w:val="24"/>
      </w:rPr>
    </w:pPr>
    <w:r w:rsidRPr="00F16AA8">
      <w:rPr>
        <w:rFonts w:ascii="Times New Roman" w:eastAsia="Times New Roman" w:hAnsi="Times New Roman" w:cs="Times New Roman"/>
        <w:b/>
        <w:sz w:val="24"/>
        <w:szCs w:val="24"/>
      </w:rPr>
      <w:t>ЧЕТИРИДЕСЕТ И ТРЕТО НАРОДНО СЪБРАНИЕ</w:t>
    </w:r>
  </w:p>
  <w:p w:rsidR="00F16AA8" w:rsidRPr="00F16AA8" w:rsidRDefault="00F16AA8" w:rsidP="00F16AA8">
    <w:pPr>
      <w:pBdr>
        <w:bottom w:val="thickThinSmallGap" w:sz="24" w:space="1" w:color="auto"/>
      </w:pBdr>
      <w:spacing w:after="0" w:line="240" w:lineRule="auto"/>
      <w:jc w:val="both"/>
      <w:rPr>
        <w:rFonts w:ascii="Times New Roman" w:eastAsia="Times New Roman" w:hAnsi="Times New Roman" w:cs="Times New Roman"/>
        <w:b/>
        <w:sz w:val="24"/>
        <w:szCs w:val="24"/>
      </w:rPr>
    </w:pPr>
  </w:p>
  <w:p w:rsidR="00F16AA8" w:rsidRPr="00F16AA8" w:rsidRDefault="00F16AA8" w:rsidP="00F16AA8">
    <w:pPr>
      <w:tabs>
        <w:tab w:val="center" w:pos="4536"/>
        <w:tab w:val="right" w:pos="9072"/>
      </w:tabs>
      <w:spacing w:after="0" w:line="240" w:lineRule="auto"/>
      <w:rPr>
        <w:rFonts w:eastAsiaTheme="minorHAnsi"/>
        <w:lang w:eastAsia="en-US"/>
      </w:rPr>
    </w:pPr>
  </w:p>
  <w:p w:rsidR="00F16AA8" w:rsidRPr="00F16AA8" w:rsidRDefault="00F16AA8" w:rsidP="00F16AA8">
    <w:pPr>
      <w:tabs>
        <w:tab w:val="center" w:pos="4536"/>
        <w:tab w:val="right" w:pos="9072"/>
      </w:tabs>
      <w:spacing w:after="0" w:line="240" w:lineRule="auto"/>
      <w:rPr>
        <w:rFonts w:eastAsiaTheme="minorHAnsi"/>
        <w:lang w:eastAsia="en-US"/>
      </w:rPr>
    </w:pPr>
  </w:p>
  <w:p w:rsidR="00F16AA8" w:rsidRDefault="00F16A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5ED" w:rsidRPr="00F16AA8" w:rsidRDefault="00C165ED" w:rsidP="00C165ED">
    <w:pPr>
      <w:spacing w:after="0" w:line="240" w:lineRule="auto"/>
      <w:jc w:val="center"/>
      <w:rPr>
        <w:rFonts w:ascii="Times New Roman" w:eastAsia="Times New Roman" w:hAnsi="Times New Roman" w:cs="Times New Roman"/>
        <w:b/>
        <w:sz w:val="24"/>
        <w:szCs w:val="24"/>
      </w:rPr>
    </w:pPr>
    <w:r w:rsidRPr="00F16AA8">
      <w:rPr>
        <w:rFonts w:ascii="Times New Roman" w:eastAsia="Times New Roman" w:hAnsi="Times New Roman" w:cs="Times New Roman"/>
        <w:b/>
        <w:sz w:val="24"/>
        <w:szCs w:val="24"/>
      </w:rPr>
      <w:t>Р Е П У Б Л И К А   Б Ъ Л Г А Р И Я</w:t>
    </w:r>
  </w:p>
  <w:p w:rsidR="00C165ED" w:rsidRPr="00F16AA8" w:rsidRDefault="00C165ED" w:rsidP="00C165ED">
    <w:pPr>
      <w:pBdr>
        <w:bottom w:val="thickThinSmallGap" w:sz="24" w:space="1" w:color="auto"/>
      </w:pBdr>
      <w:spacing w:after="0" w:line="240" w:lineRule="auto"/>
      <w:jc w:val="center"/>
      <w:rPr>
        <w:rFonts w:ascii="Times New Roman" w:eastAsia="Times New Roman" w:hAnsi="Times New Roman" w:cs="Times New Roman"/>
        <w:b/>
        <w:sz w:val="24"/>
        <w:szCs w:val="24"/>
      </w:rPr>
    </w:pPr>
    <w:r w:rsidRPr="00F16AA8">
      <w:rPr>
        <w:rFonts w:ascii="Times New Roman" w:eastAsia="Times New Roman" w:hAnsi="Times New Roman" w:cs="Times New Roman"/>
        <w:b/>
        <w:sz w:val="24"/>
        <w:szCs w:val="24"/>
      </w:rPr>
      <w:t>ЧЕТИРИДЕСЕТ И ТРЕТО НАРОДНО СЪБРАНИЕ</w:t>
    </w:r>
  </w:p>
  <w:p w:rsidR="00C165ED" w:rsidRPr="00F16AA8" w:rsidRDefault="00C165ED" w:rsidP="00C165ED">
    <w:pPr>
      <w:pBdr>
        <w:bottom w:val="thickThinSmallGap" w:sz="24" w:space="1" w:color="auto"/>
      </w:pBdr>
      <w:spacing w:after="0" w:line="240" w:lineRule="auto"/>
      <w:jc w:val="both"/>
      <w:rPr>
        <w:rFonts w:ascii="Times New Roman" w:eastAsia="Times New Roman" w:hAnsi="Times New Roman" w:cs="Times New Roman"/>
        <w:b/>
        <w:sz w:val="24"/>
        <w:szCs w:val="24"/>
      </w:rPr>
    </w:pPr>
  </w:p>
  <w:p w:rsidR="00C165ED" w:rsidRPr="00F16AA8" w:rsidRDefault="00C165ED" w:rsidP="00C165ED">
    <w:pPr>
      <w:tabs>
        <w:tab w:val="center" w:pos="4536"/>
        <w:tab w:val="right" w:pos="9072"/>
      </w:tabs>
      <w:spacing w:after="0" w:line="240" w:lineRule="auto"/>
      <w:rPr>
        <w:rFonts w:eastAsiaTheme="minorHAnsi"/>
        <w:lang w:eastAsia="en-US"/>
      </w:rPr>
    </w:pPr>
  </w:p>
  <w:p w:rsidR="00C165ED" w:rsidRDefault="00C165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17749"/>
    <w:multiLevelType w:val="multilevel"/>
    <w:tmpl w:val="D7C8CC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111ADE"/>
    <w:multiLevelType w:val="hybridMultilevel"/>
    <w:tmpl w:val="CD62CBF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C150429"/>
    <w:multiLevelType w:val="multilevel"/>
    <w:tmpl w:val="967691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CC57B9"/>
    <w:multiLevelType w:val="multilevel"/>
    <w:tmpl w:val="29F4E8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AD295A"/>
    <w:multiLevelType w:val="multilevel"/>
    <w:tmpl w:val="184C6C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B91C13"/>
    <w:multiLevelType w:val="multilevel"/>
    <w:tmpl w:val="5B543B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203A2F"/>
    <w:multiLevelType w:val="multilevel"/>
    <w:tmpl w:val="A05680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180182"/>
    <w:multiLevelType w:val="multilevel"/>
    <w:tmpl w:val="F9025E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3B4F6B"/>
    <w:multiLevelType w:val="multilevel"/>
    <w:tmpl w:val="E35827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8E6A19"/>
    <w:multiLevelType w:val="multilevel"/>
    <w:tmpl w:val="17848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DB3DE8"/>
    <w:multiLevelType w:val="multilevel"/>
    <w:tmpl w:val="9F2A941A"/>
    <w:lvl w:ilvl="0">
      <w:start w:val="1"/>
      <w:numFmt w:val="upperRoman"/>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283EC7"/>
    <w:multiLevelType w:val="hybridMultilevel"/>
    <w:tmpl w:val="4F909EBE"/>
    <w:lvl w:ilvl="0" w:tplc="741AAD78">
      <w:start w:val="1"/>
      <w:numFmt w:val="lowerRoman"/>
      <w:lvlText w:val="%1."/>
      <w:lvlJc w:val="left"/>
      <w:pPr>
        <w:ind w:left="1800" w:hanging="72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2">
    <w:nsid w:val="77CC2AE6"/>
    <w:multiLevelType w:val="multilevel"/>
    <w:tmpl w:val="D15EBC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4A6E3D"/>
    <w:multiLevelType w:val="hybridMultilevel"/>
    <w:tmpl w:val="D75C6688"/>
    <w:lvl w:ilvl="0" w:tplc="E3387696">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10"/>
  </w:num>
  <w:num w:numId="3">
    <w:abstractNumId w:val="12"/>
  </w:num>
  <w:num w:numId="4">
    <w:abstractNumId w:val="6"/>
  </w:num>
  <w:num w:numId="5">
    <w:abstractNumId w:val="7"/>
  </w:num>
  <w:num w:numId="6">
    <w:abstractNumId w:val="2"/>
  </w:num>
  <w:num w:numId="7">
    <w:abstractNumId w:val="3"/>
  </w:num>
  <w:num w:numId="8">
    <w:abstractNumId w:val="4"/>
  </w:num>
  <w:num w:numId="9">
    <w:abstractNumId w:val="5"/>
  </w:num>
  <w:num w:numId="10">
    <w:abstractNumId w:val="0"/>
  </w:num>
  <w:num w:numId="11">
    <w:abstractNumId w:val="9"/>
  </w:num>
  <w:num w:numId="12">
    <w:abstractNumId w:val="11"/>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D55"/>
    <w:rsid w:val="00032948"/>
    <w:rsid w:val="00035985"/>
    <w:rsid w:val="000D6391"/>
    <w:rsid w:val="0010450F"/>
    <w:rsid w:val="00136085"/>
    <w:rsid w:val="00181345"/>
    <w:rsid w:val="001C440E"/>
    <w:rsid w:val="00210BAF"/>
    <w:rsid w:val="00246437"/>
    <w:rsid w:val="002B62A3"/>
    <w:rsid w:val="00302039"/>
    <w:rsid w:val="00381EBB"/>
    <w:rsid w:val="003B7ADE"/>
    <w:rsid w:val="00425C88"/>
    <w:rsid w:val="004A3AB8"/>
    <w:rsid w:val="004C59B6"/>
    <w:rsid w:val="00584BB7"/>
    <w:rsid w:val="005F4EDF"/>
    <w:rsid w:val="0061380E"/>
    <w:rsid w:val="00631365"/>
    <w:rsid w:val="007C4376"/>
    <w:rsid w:val="008A1A68"/>
    <w:rsid w:val="008D0021"/>
    <w:rsid w:val="00AC5629"/>
    <w:rsid w:val="00B936F2"/>
    <w:rsid w:val="00BD0222"/>
    <w:rsid w:val="00C165ED"/>
    <w:rsid w:val="00C3122C"/>
    <w:rsid w:val="00CE279E"/>
    <w:rsid w:val="00D45C44"/>
    <w:rsid w:val="00DB1639"/>
    <w:rsid w:val="00DF6A89"/>
    <w:rsid w:val="00E140C4"/>
    <w:rsid w:val="00F12D55"/>
    <w:rsid w:val="00F16AA8"/>
    <w:rsid w:val="00FD336F"/>
    <w:rsid w:val="00FE5E7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AA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16AA8"/>
  </w:style>
  <w:style w:type="paragraph" w:styleId="Footer">
    <w:name w:val="footer"/>
    <w:basedOn w:val="Normal"/>
    <w:link w:val="FooterChar"/>
    <w:uiPriority w:val="99"/>
    <w:unhideWhenUsed/>
    <w:rsid w:val="00F16AA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6AA8"/>
  </w:style>
  <w:style w:type="paragraph" w:styleId="ListParagraph">
    <w:name w:val="List Paragraph"/>
    <w:basedOn w:val="Normal"/>
    <w:uiPriority w:val="34"/>
    <w:qFormat/>
    <w:rsid w:val="00F16AA8"/>
    <w:pPr>
      <w:ind w:left="720"/>
      <w:contextualSpacing/>
    </w:pPr>
  </w:style>
  <w:style w:type="paragraph" w:styleId="BalloonText">
    <w:name w:val="Balloon Text"/>
    <w:basedOn w:val="Normal"/>
    <w:link w:val="BalloonTextChar"/>
    <w:uiPriority w:val="99"/>
    <w:semiHidden/>
    <w:unhideWhenUsed/>
    <w:rsid w:val="008A1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A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AA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16AA8"/>
  </w:style>
  <w:style w:type="paragraph" w:styleId="Footer">
    <w:name w:val="footer"/>
    <w:basedOn w:val="Normal"/>
    <w:link w:val="FooterChar"/>
    <w:uiPriority w:val="99"/>
    <w:unhideWhenUsed/>
    <w:rsid w:val="00F16AA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6AA8"/>
  </w:style>
  <w:style w:type="paragraph" w:styleId="ListParagraph">
    <w:name w:val="List Paragraph"/>
    <w:basedOn w:val="Normal"/>
    <w:uiPriority w:val="34"/>
    <w:qFormat/>
    <w:rsid w:val="00F16AA8"/>
    <w:pPr>
      <w:ind w:left="720"/>
      <w:contextualSpacing/>
    </w:pPr>
  </w:style>
  <w:style w:type="paragraph" w:styleId="BalloonText">
    <w:name w:val="Balloon Text"/>
    <w:basedOn w:val="Normal"/>
    <w:link w:val="BalloonTextChar"/>
    <w:uiPriority w:val="99"/>
    <w:semiHidden/>
    <w:unhideWhenUsed/>
    <w:rsid w:val="008A1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A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15</Pages>
  <Words>3692</Words>
  <Characters>21048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KDKEVR</dc:creator>
  <cp:lastModifiedBy>KDKEVR</cp:lastModifiedBy>
  <cp:revision>22</cp:revision>
  <cp:lastPrinted>2015-11-04T10:46:00Z</cp:lastPrinted>
  <dcterms:created xsi:type="dcterms:W3CDTF">2015-10-26T07:50:00Z</dcterms:created>
  <dcterms:modified xsi:type="dcterms:W3CDTF">2015-11-04T10:46:00Z</dcterms:modified>
</cp:coreProperties>
</file>